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9B" w:rsidRPr="009F3010" w:rsidRDefault="00453E9B" w:rsidP="00453E9B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ОБРАЗЕЦ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№</w:t>
      </w:r>
      <w:r w:rsidR="009F3010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</w:t>
      </w:r>
      <w:r w:rsidR="00DD2C1F" w:rsidRPr="009F3010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3</w:t>
      </w:r>
    </w:p>
    <w:p w:rsidR="00453E9B" w:rsidRPr="007C657D" w:rsidRDefault="00453E9B" w:rsidP="00453E9B">
      <w:pPr>
        <w:tabs>
          <w:tab w:val="left" w:pos="0"/>
          <w:tab w:val="center" w:pos="489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C65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DD2C1F" w:rsidRPr="00DD2C1F" w:rsidRDefault="00DD2C1F" w:rsidP="00DD2C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1F">
        <w:rPr>
          <w:rFonts w:ascii="Times New Roman" w:hAnsi="Times New Roman" w:cs="Times New Roman"/>
          <w:b/>
          <w:sz w:val="24"/>
          <w:szCs w:val="24"/>
        </w:rPr>
        <w:t>Т Е Х Н И Ч Е С К О   П Р Е Д Л О Ж Е Н И Е</w:t>
      </w:r>
    </w:p>
    <w:p w:rsidR="00DD2C1F" w:rsidRPr="00DD2C1F" w:rsidRDefault="00DD2C1F" w:rsidP="00DD2C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До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 xml:space="preserve">Председателя на Държавна агенция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„Държавен резерв и военновременни запаси”</w:t>
      </w:r>
      <w:r w:rsidRPr="00DD2C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C1F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DD2C1F">
        <w:rPr>
          <w:rFonts w:ascii="Times New Roman" w:hAnsi="Times New Roman" w:cs="Times New Roman"/>
          <w:sz w:val="24"/>
          <w:szCs w:val="24"/>
        </w:rPr>
        <w:t>. София, ул. „Московска” № 3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наименование</w:t>
      </w:r>
      <w:proofErr w:type="gram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на участника)</w:t>
      </w:r>
      <w:r w:rsidRPr="00DD2C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gramStart"/>
      <w:r w:rsidRPr="00DD2C1F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 от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DD2C1F" w:rsidRPr="00DD2C1F" w:rsidRDefault="00DD2C1F" w:rsidP="00DD2C1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gram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трите</w:t>
      </w:r>
      <w:proofErr w:type="gram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имена на законния представител или изрично упълномощеното лице на участника)</w:t>
      </w: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качеството си на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  <w:lang w:val="bg-BG"/>
        </w:rPr>
        <w:t>...........................</w:t>
      </w:r>
      <w:r w:rsidRPr="00DD2C1F">
        <w:rPr>
          <w:rFonts w:ascii="Times New Roman" w:hAnsi="Times New Roman" w:cs="Times New Roman"/>
          <w:i/>
          <w:sz w:val="24"/>
          <w:szCs w:val="24"/>
        </w:rPr>
        <w:t>(посочва се длъжността на представителя на участника)</w:t>
      </w:r>
    </w:p>
    <w:p w:rsidR="00DD2C1F" w:rsidRPr="00DD2C1F" w:rsidRDefault="00DD2C1F" w:rsidP="00DD2C1F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D2C1F" w:rsidRPr="00DD2C1F" w:rsidRDefault="00DD2C1F" w:rsidP="00DD2C1F">
      <w:pPr>
        <w:shd w:val="clear" w:color="auto" w:fill="FFFFFF"/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D2C1F" w:rsidRPr="00DD2C1F" w:rsidRDefault="00DD2C1F" w:rsidP="00DD2C1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Уважаеми господин Председател,</w:t>
      </w:r>
    </w:p>
    <w:p w:rsidR="00453E9B" w:rsidRPr="00C354EB" w:rsidRDefault="00453E9B" w:rsidP="00DD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16"/>
          <w:szCs w:val="16"/>
          <w:lang w:val="bg-BG" w:eastAsia="bg-BG"/>
        </w:rPr>
      </w:pPr>
    </w:p>
    <w:p w:rsidR="00F44E8D" w:rsidRDefault="00453E9B" w:rsidP="00453E9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354EB"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        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След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като се запознахме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с документацията за участие в обществена поръчка с предмет: </w:t>
      </w:r>
      <w:r w:rsidR="00425B76" w:rsidRPr="00425B7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25B76" w:rsidRPr="00425B76">
        <w:rPr>
          <w:rFonts w:ascii="Times New Roman" w:hAnsi="Times New Roman"/>
          <w:b/>
          <w:i/>
          <w:sz w:val="24"/>
          <w:szCs w:val="24"/>
        </w:rPr>
        <w:t>Доставка на части за сигнално-охранителни системи</w:t>
      </w:r>
      <w:r w:rsidR="00425B76" w:rsidRPr="00425B76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425B76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 </w:t>
      </w:r>
      <w:r w:rsidRPr="00C354EB">
        <w:rPr>
          <w:rFonts w:ascii="Times New Roman" w:eastAsia="SimSun" w:hAnsi="Times New Roman" w:cs="Times New Roman"/>
          <w:sz w:val="24"/>
          <w:szCs w:val="24"/>
          <w:lang w:val="bg-BG" w:eastAsia="ar-SA"/>
        </w:rPr>
        <w:t xml:space="preserve">поемаме ангажимент да изпълним предмета на поръчката в съответствие с изискванията Ви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представяме на Вашето внимание настоящото предложение за 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bidi="en-US"/>
        </w:rPr>
        <w:t>изпълнение</w:t>
      </w:r>
      <w:r w:rsidRPr="00C354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предмета на поръчката, както следва:</w:t>
      </w:r>
    </w:p>
    <w:p w:rsidR="00425B76" w:rsidRPr="00F45E7F" w:rsidRDefault="00425B76" w:rsidP="00F45E7F">
      <w:pPr>
        <w:pStyle w:val="Text1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F44E8D">
        <w:rPr>
          <w:rFonts w:ascii="Times New Roman" w:hAnsi="Times New Roman"/>
          <w:sz w:val="24"/>
          <w:szCs w:val="24"/>
        </w:rPr>
        <w:t>Предлагаме да изпълним поръчката в пълно съответствие с Техническата спецификация, изискванията на Възложителя и изискванията, установени в нормативните, технически и законови разпоредби, действащи на територията на Република България</w:t>
      </w:r>
      <w:r w:rsidR="00F44E8D" w:rsidRPr="00F44E8D">
        <w:rPr>
          <w:rFonts w:ascii="Times New Roman" w:hAnsi="Times New Roman"/>
          <w:sz w:val="24"/>
          <w:szCs w:val="24"/>
          <w:lang w:val="bg-BG"/>
        </w:rPr>
        <w:t xml:space="preserve"> към момента на възлагане и изпълнение на обществената поръчка.</w:t>
      </w:r>
      <w:r w:rsidR="00F45E7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5E7F">
        <w:rPr>
          <w:rFonts w:ascii="Times New Roman" w:hAnsi="Times New Roman"/>
          <w:sz w:val="24"/>
          <w:szCs w:val="24"/>
        </w:rPr>
        <w:t>Декларираме, че сме съгласни с поставените от Вас условия и ги приемаме без възражения.</w:t>
      </w:r>
    </w:p>
    <w:p w:rsidR="00A12922" w:rsidRPr="00A12922" w:rsidRDefault="00142699" w:rsidP="00F44E8D">
      <w:pPr>
        <w:pStyle w:val="a3"/>
        <w:keepNext/>
        <w:keepLines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bCs/>
          <w:szCs w:val="24"/>
          <w:lang w:val="bg-BG"/>
        </w:rPr>
      </w:pPr>
      <w:r w:rsidRPr="00A12922">
        <w:rPr>
          <w:szCs w:val="24"/>
          <w:lang w:val="bg-BG"/>
        </w:rPr>
        <w:lastRenderedPageBreak/>
        <w:t xml:space="preserve">Доставката на всички </w:t>
      </w:r>
      <w:r w:rsidR="00E953A6" w:rsidRPr="00A12922">
        <w:rPr>
          <w:szCs w:val="24"/>
          <w:lang w:val="bg-BG"/>
        </w:rPr>
        <w:t xml:space="preserve">части/продукти, описани в Техническата спецификация, </w:t>
      </w:r>
      <w:r w:rsidRPr="00A12922">
        <w:rPr>
          <w:szCs w:val="24"/>
          <w:lang w:val="bg-BG"/>
        </w:rPr>
        <w:t xml:space="preserve">ще извършим в срок до 30 (тридесет) дни, </w:t>
      </w:r>
      <w:r w:rsidR="008253AC" w:rsidRPr="00A12922">
        <w:rPr>
          <w:szCs w:val="24"/>
        </w:rPr>
        <w:t xml:space="preserve">считано от датата на </w:t>
      </w:r>
      <w:r w:rsidR="008253AC" w:rsidRPr="00A12922">
        <w:rPr>
          <w:bCs/>
          <w:szCs w:val="24"/>
        </w:rPr>
        <w:t>сключване на договор</w:t>
      </w:r>
      <w:r w:rsidRPr="00A12922">
        <w:rPr>
          <w:szCs w:val="24"/>
          <w:lang w:val="bg-BG"/>
        </w:rPr>
        <w:t>.</w:t>
      </w:r>
      <w:r w:rsidR="00E953A6" w:rsidRPr="00A12922">
        <w:rPr>
          <w:szCs w:val="24"/>
          <w:lang w:val="bg-BG"/>
        </w:rPr>
        <w:t xml:space="preserve"> </w:t>
      </w:r>
    </w:p>
    <w:p w:rsidR="00CF19C1" w:rsidRPr="00A12922" w:rsidRDefault="00CF19C1" w:rsidP="00A12922">
      <w:pPr>
        <w:pStyle w:val="a3"/>
        <w:keepNext/>
        <w:keepLines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rPr>
          <w:bCs/>
          <w:szCs w:val="24"/>
          <w:lang w:val="bg-BG"/>
        </w:rPr>
      </w:pPr>
      <w:r w:rsidRPr="00A12922">
        <w:rPr>
          <w:b/>
          <w:szCs w:val="24"/>
          <w:lang w:val="bg-BG"/>
        </w:rPr>
        <w:t>3.</w:t>
      </w:r>
      <w:r w:rsidRPr="00A12922">
        <w:rPr>
          <w:szCs w:val="24"/>
          <w:lang w:val="bg-BG"/>
        </w:rPr>
        <w:t xml:space="preserve"> Ч</w:t>
      </w:r>
      <w:r w:rsidR="002B6EFD" w:rsidRPr="00A12922">
        <w:rPr>
          <w:szCs w:val="24"/>
          <w:lang w:val="bg-BG"/>
        </w:rPr>
        <w:t>асти</w:t>
      </w:r>
      <w:r w:rsidRPr="00A12922">
        <w:rPr>
          <w:szCs w:val="24"/>
          <w:lang w:val="bg-BG"/>
        </w:rPr>
        <w:t>те</w:t>
      </w:r>
      <w:r w:rsidR="002B6EFD" w:rsidRPr="00A12922">
        <w:rPr>
          <w:szCs w:val="24"/>
          <w:lang w:val="bg-BG"/>
        </w:rPr>
        <w:t>/продукти</w:t>
      </w:r>
      <w:r w:rsidRPr="00A12922">
        <w:rPr>
          <w:szCs w:val="24"/>
          <w:lang w:val="bg-BG"/>
        </w:rPr>
        <w:t xml:space="preserve">те </w:t>
      </w:r>
      <w:r w:rsidRPr="00A12922">
        <w:rPr>
          <w:bCs/>
          <w:szCs w:val="24"/>
          <w:lang w:val="bg-BG"/>
        </w:rPr>
        <w:t>з</w:t>
      </w:r>
      <w:r w:rsidRPr="00A12922">
        <w:rPr>
          <w:szCs w:val="24"/>
          <w:lang w:val="bg-BG"/>
        </w:rPr>
        <w:t>а сигнално-охранителни системи, включени в Количествената сметка</w:t>
      </w:r>
      <w:r w:rsidR="00F45E7F" w:rsidRPr="00A12922">
        <w:rPr>
          <w:szCs w:val="24"/>
          <w:lang w:val="bg-BG"/>
        </w:rPr>
        <w:t xml:space="preserve"> от Техническата спецификация</w:t>
      </w:r>
      <w:r w:rsidRPr="00A12922">
        <w:rPr>
          <w:szCs w:val="24"/>
          <w:lang w:val="bg-BG"/>
        </w:rPr>
        <w:t>, ще бъдат доставени</w:t>
      </w:r>
      <w:r w:rsidR="00F45E7F" w:rsidRPr="00A12922">
        <w:rPr>
          <w:szCs w:val="24"/>
          <w:lang w:val="en-US"/>
        </w:rPr>
        <w:t xml:space="preserve"> </w:t>
      </w:r>
      <w:r w:rsidR="00262546" w:rsidRPr="00A12922">
        <w:rPr>
          <w:bCs/>
          <w:szCs w:val="24"/>
          <w:lang w:val="bg-BG"/>
        </w:rPr>
        <w:t>до обектите, съгласно информацията посочена в</w:t>
      </w:r>
      <w:r w:rsidR="00A12922" w:rsidRPr="00A12922">
        <w:rPr>
          <w:bCs/>
          <w:szCs w:val="24"/>
          <w:lang w:val="bg-BG"/>
        </w:rPr>
        <w:t xml:space="preserve"> </w:t>
      </w:r>
      <w:r w:rsidR="00F45E7F" w:rsidRPr="00A12922">
        <w:rPr>
          <w:bCs/>
          <w:szCs w:val="24"/>
          <w:lang w:val="bg-BG"/>
        </w:rPr>
        <w:t>количествената сметка</w:t>
      </w:r>
      <w:r w:rsidRPr="00A12922">
        <w:rPr>
          <w:bCs/>
          <w:szCs w:val="24"/>
          <w:lang w:val="bg-BG"/>
        </w:rPr>
        <w:t xml:space="preserve">, както следва: </w:t>
      </w:r>
    </w:p>
    <w:p w:rsidR="00CF19C1" w:rsidRPr="005746DD" w:rsidRDefault="00CF19C1" w:rsidP="00F44E8D">
      <w:pPr>
        <w:pStyle w:val="2"/>
        <w:numPr>
          <w:ilvl w:val="0"/>
          <w:numId w:val="0"/>
        </w:numPr>
        <w:tabs>
          <w:tab w:val="left" w:pos="993"/>
          <w:tab w:val="left" w:pos="2127"/>
        </w:tabs>
        <w:suppressAutoHyphens w:val="0"/>
        <w:spacing w:after="0" w:line="276" w:lineRule="auto"/>
        <w:ind w:left="1145" w:hanging="578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sz w:val="24"/>
          <w:szCs w:val="24"/>
          <w:lang w:val="bg-BG"/>
        </w:rPr>
        <w:t>.1.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 ЦУ на ДА ДРВВЗ, ПК 1000,</w:t>
      </w:r>
      <w:r w:rsidRPr="005746DD">
        <w:rPr>
          <w:rFonts w:ascii="Times New Roman" w:hAnsi="Times New Roman"/>
          <w:b w:val="0"/>
          <w:sz w:val="24"/>
          <w:szCs w:val="24"/>
        </w:rPr>
        <w:t xml:space="preserve"> 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гр. София, </w:t>
      </w:r>
      <w:r w:rsidRPr="005746DD">
        <w:rPr>
          <w:rFonts w:ascii="Times New Roman" w:hAnsi="Times New Roman"/>
          <w:b w:val="0"/>
          <w:sz w:val="24"/>
          <w:szCs w:val="24"/>
        </w:rPr>
        <w:t>ул."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>Московска</w:t>
      </w:r>
      <w:r w:rsidRPr="005746DD">
        <w:rPr>
          <w:rFonts w:ascii="Times New Roman" w:hAnsi="Times New Roman"/>
          <w:b w:val="0"/>
          <w:sz w:val="24"/>
          <w:szCs w:val="24"/>
        </w:rPr>
        <w:t xml:space="preserve">" 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№ </w:t>
      </w:r>
      <w:r w:rsidRPr="005746DD">
        <w:rPr>
          <w:rFonts w:ascii="Times New Roman" w:hAnsi="Times New Roman"/>
          <w:b w:val="0"/>
          <w:sz w:val="24"/>
          <w:szCs w:val="24"/>
        </w:rPr>
        <w:t>3</w:t>
      </w:r>
    </w:p>
    <w:p w:rsidR="00CF19C1" w:rsidRPr="005746DD" w:rsidRDefault="00CF19C1" w:rsidP="00F44E8D">
      <w:pPr>
        <w:tabs>
          <w:tab w:val="left" w:pos="993"/>
          <w:tab w:val="left" w:pos="2127"/>
        </w:tabs>
        <w:spacing w:after="0"/>
        <w:ind w:left="567" w:hanging="43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.2.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  ТД ДР – гр. София, ПК 1309, </w:t>
      </w:r>
      <w:r w:rsidRPr="005746DD">
        <w:rPr>
          <w:rFonts w:ascii="Times New Roman" w:hAnsi="Times New Roman"/>
          <w:sz w:val="24"/>
          <w:szCs w:val="24"/>
        </w:rPr>
        <w:t xml:space="preserve">ул."Алдомировска" 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Pr="005746DD">
        <w:rPr>
          <w:rFonts w:ascii="Times New Roman" w:hAnsi="Times New Roman"/>
          <w:sz w:val="24"/>
          <w:szCs w:val="24"/>
        </w:rPr>
        <w:t>114</w:t>
      </w:r>
      <w:r w:rsidRPr="005746DD">
        <w:rPr>
          <w:rFonts w:ascii="Times New Roman" w:hAnsi="Times New Roman"/>
          <w:sz w:val="24"/>
          <w:szCs w:val="24"/>
          <w:lang w:val="bg-BG"/>
        </w:rPr>
        <w:t>;</w:t>
      </w:r>
    </w:p>
    <w:p w:rsidR="00CF19C1" w:rsidRPr="005746DD" w:rsidRDefault="00CF19C1" w:rsidP="00F44E8D">
      <w:pPr>
        <w:pStyle w:val="2"/>
        <w:numPr>
          <w:ilvl w:val="0"/>
          <w:numId w:val="0"/>
        </w:numPr>
        <w:tabs>
          <w:tab w:val="left" w:pos="993"/>
          <w:tab w:val="left" w:pos="2127"/>
        </w:tabs>
        <w:suppressAutoHyphens w:val="0"/>
        <w:spacing w:after="0" w:line="276" w:lineRule="auto"/>
        <w:ind w:left="1145" w:hanging="578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sz w:val="24"/>
          <w:szCs w:val="24"/>
          <w:lang w:val="bg-BG"/>
        </w:rPr>
        <w:t>.3.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 ТД ДР - гр. Пловдив, ПК 4000, ул. „Марица“ № 21;</w:t>
      </w:r>
    </w:p>
    <w:p w:rsidR="00CF19C1" w:rsidRPr="005746DD" w:rsidRDefault="00CF19C1" w:rsidP="00F44E8D">
      <w:pPr>
        <w:pStyle w:val="2"/>
        <w:numPr>
          <w:ilvl w:val="0"/>
          <w:numId w:val="0"/>
        </w:numPr>
        <w:tabs>
          <w:tab w:val="left" w:pos="993"/>
          <w:tab w:val="left" w:pos="2127"/>
        </w:tabs>
        <w:suppressAutoHyphens w:val="0"/>
        <w:spacing w:after="0" w:line="276" w:lineRule="auto"/>
        <w:ind w:left="1145" w:hanging="578"/>
        <w:rPr>
          <w:rFonts w:ascii="Times New Roman" w:hAnsi="Times New Roman"/>
          <w:b w:val="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sz w:val="24"/>
          <w:szCs w:val="24"/>
          <w:lang w:val="bg-BG"/>
        </w:rPr>
        <w:t>.4.</w:t>
      </w:r>
      <w:r w:rsidRPr="005746DD">
        <w:rPr>
          <w:rFonts w:ascii="Times New Roman" w:hAnsi="Times New Roman"/>
          <w:b w:val="0"/>
          <w:sz w:val="24"/>
          <w:szCs w:val="24"/>
          <w:lang w:val="bg-BG"/>
        </w:rPr>
        <w:t xml:space="preserve">ТД ДР- гр. Варна, ПК 9000, </w:t>
      </w:r>
      <w:r w:rsidRPr="005746DD">
        <w:rPr>
          <w:rFonts w:ascii="Times New Roman" w:hAnsi="Times New Roman"/>
          <w:b w:val="0"/>
          <w:bCs/>
          <w:sz w:val="24"/>
          <w:szCs w:val="24"/>
        </w:rPr>
        <w:t xml:space="preserve">ул. </w:t>
      </w:r>
      <w:r w:rsidRPr="005746DD">
        <w:rPr>
          <w:rFonts w:ascii="Times New Roman" w:hAnsi="Times New Roman"/>
          <w:b w:val="0"/>
          <w:bCs/>
          <w:sz w:val="24"/>
          <w:szCs w:val="24"/>
          <w:lang w:val="bg-BG"/>
        </w:rPr>
        <w:t>„</w:t>
      </w:r>
      <w:r w:rsidRPr="005746DD">
        <w:rPr>
          <w:rFonts w:ascii="Times New Roman" w:hAnsi="Times New Roman"/>
          <w:b w:val="0"/>
          <w:bCs/>
          <w:sz w:val="24"/>
          <w:szCs w:val="24"/>
        </w:rPr>
        <w:t>София</w:t>
      </w:r>
      <w:r w:rsidRPr="005746DD">
        <w:rPr>
          <w:rFonts w:ascii="Times New Roman" w:hAnsi="Times New Roman"/>
          <w:b w:val="0"/>
          <w:bCs/>
          <w:sz w:val="24"/>
          <w:szCs w:val="24"/>
          <w:lang w:val="bg-BG"/>
        </w:rPr>
        <w:t>“ №</w:t>
      </w:r>
      <w:r w:rsidRPr="005746DD">
        <w:rPr>
          <w:rFonts w:ascii="Times New Roman" w:hAnsi="Times New Roman"/>
          <w:b w:val="0"/>
          <w:bCs/>
          <w:sz w:val="24"/>
          <w:szCs w:val="24"/>
        </w:rPr>
        <w:t xml:space="preserve"> 28</w:t>
      </w:r>
      <w:r w:rsidRPr="005746DD">
        <w:rPr>
          <w:rFonts w:ascii="Times New Roman" w:hAnsi="Times New Roman"/>
          <w:b w:val="0"/>
          <w:bCs/>
          <w:sz w:val="24"/>
          <w:szCs w:val="24"/>
          <w:lang w:val="bg-BG"/>
        </w:rPr>
        <w:t>;</w:t>
      </w:r>
    </w:p>
    <w:p w:rsidR="00CF19C1" w:rsidRPr="005746DD" w:rsidRDefault="00CF19C1" w:rsidP="00F44E8D">
      <w:pPr>
        <w:tabs>
          <w:tab w:val="left" w:pos="993"/>
          <w:tab w:val="left" w:pos="1134"/>
          <w:tab w:val="left" w:pos="2127"/>
        </w:tabs>
        <w:spacing w:after="0"/>
        <w:ind w:left="709" w:hanging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.5.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 ТД ДР- гр. Бургас, ПК 8000, </w:t>
      </w:r>
      <w:r w:rsidRPr="005746DD">
        <w:rPr>
          <w:rFonts w:ascii="Times New Roman" w:hAnsi="Times New Roman"/>
          <w:bCs/>
          <w:sz w:val="24"/>
          <w:szCs w:val="24"/>
        </w:rPr>
        <w:t>ул.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r w:rsidRPr="005746DD">
        <w:rPr>
          <w:rFonts w:ascii="Times New Roman" w:hAnsi="Times New Roman"/>
          <w:bCs/>
          <w:sz w:val="24"/>
          <w:szCs w:val="24"/>
        </w:rPr>
        <w:t>Александровска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5746DD">
        <w:rPr>
          <w:rFonts w:ascii="Times New Roman" w:hAnsi="Times New Roman"/>
          <w:bCs/>
          <w:sz w:val="24"/>
          <w:szCs w:val="24"/>
        </w:rPr>
        <w:t xml:space="preserve"> 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 xml:space="preserve">№ </w:t>
      </w:r>
      <w:r w:rsidRPr="005746DD">
        <w:rPr>
          <w:rFonts w:ascii="Times New Roman" w:hAnsi="Times New Roman"/>
          <w:bCs/>
          <w:sz w:val="24"/>
          <w:szCs w:val="24"/>
        </w:rPr>
        <w:t>9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CF19C1" w:rsidRPr="005746DD" w:rsidRDefault="00CF19C1" w:rsidP="00F44E8D">
      <w:pPr>
        <w:tabs>
          <w:tab w:val="left" w:pos="993"/>
          <w:tab w:val="left" w:pos="2127"/>
        </w:tabs>
        <w:spacing w:after="0"/>
        <w:ind w:left="709" w:hanging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.6.</w:t>
      </w:r>
      <w:r w:rsidRPr="005746DD">
        <w:rPr>
          <w:rFonts w:ascii="Times New Roman" w:hAnsi="Times New Roman"/>
          <w:sz w:val="24"/>
          <w:szCs w:val="24"/>
          <w:lang w:val="bg-BG"/>
        </w:rPr>
        <w:t xml:space="preserve">ТД ДР- гр. Велико Търново, </w:t>
      </w:r>
      <w:r w:rsidR="00F45E7F">
        <w:rPr>
          <w:rFonts w:ascii="Times New Roman" w:hAnsi="Times New Roman"/>
          <w:sz w:val="24"/>
          <w:szCs w:val="24"/>
          <w:lang w:val="bg-BG"/>
        </w:rPr>
        <w:t xml:space="preserve">ПК 5000, </w:t>
      </w:r>
      <w:r w:rsidRPr="005746DD">
        <w:rPr>
          <w:rFonts w:ascii="Times New Roman" w:hAnsi="Times New Roman"/>
          <w:bCs/>
          <w:sz w:val="24"/>
          <w:szCs w:val="24"/>
        </w:rPr>
        <w:t>ул. „Христо Ботев</w:t>
      </w:r>
      <w:proofErr w:type="gramStart"/>
      <w:r w:rsidRPr="005746DD">
        <w:rPr>
          <w:rFonts w:ascii="Times New Roman" w:hAnsi="Times New Roman"/>
          <w:bCs/>
          <w:sz w:val="24"/>
          <w:szCs w:val="24"/>
        </w:rPr>
        <w:t>“ №</w:t>
      </w:r>
      <w:proofErr w:type="gramEnd"/>
      <w:r w:rsidRPr="005746D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5746DD">
        <w:rPr>
          <w:rFonts w:ascii="Times New Roman" w:hAnsi="Times New Roman"/>
          <w:bCs/>
          <w:sz w:val="24"/>
          <w:szCs w:val="24"/>
        </w:rPr>
        <w:t>86</w:t>
      </w:r>
      <w:r w:rsidRPr="005746D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262546" w:rsidRPr="005746DD" w:rsidRDefault="00CF19C1" w:rsidP="00B36C0C">
      <w:pPr>
        <w:tabs>
          <w:tab w:val="left" w:pos="993"/>
          <w:tab w:val="left" w:pos="2127"/>
        </w:tabs>
        <w:spacing w:after="0"/>
        <w:ind w:left="709" w:hanging="142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Pr="000D08C5">
        <w:rPr>
          <w:rFonts w:ascii="Times New Roman" w:hAnsi="Times New Roman"/>
          <w:b/>
          <w:sz w:val="24"/>
          <w:szCs w:val="24"/>
          <w:lang w:val="bg-BG"/>
        </w:rPr>
        <w:t>.7.</w:t>
      </w:r>
      <w:r w:rsidRPr="005746DD">
        <w:rPr>
          <w:rFonts w:ascii="Times New Roman" w:hAnsi="Times New Roman"/>
          <w:sz w:val="24"/>
          <w:szCs w:val="24"/>
          <w:lang w:val="bg-BG"/>
        </w:rPr>
        <w:t>ТД ДР – гр. Плевен, ПК 5800, ул. „Васил Левски“ № 192.</w:t>
      </w:r>
    </w:p>
    <w:p w:rsidR="002B6EFD" w:rsidRDefault="00CF19C1" w:rsidP="00F44E8D">
      <w:pPr>
        <w:pStyle w:val="ac"/>
        <w:tabs>
          <w:tab w:val="left" w:pos="720"/>
          <w:tab w:val="left" w:pos="900"/>
          <w:tab w:val="left" w:pos="1080"/>
        </w:tabs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12922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19C1">
        <w:rPr>
          <w:rFonts w:ascii="Times New Roman" w:hAnsi="Times New Roman"/>
          <w:sz w:val="24"/>
          <w:szCs w:val="24"/>
          <w:lang w:val="bg-BG"/>
        </w:rPr>
        <w:t>Предлагаме да изпълним поръчка</w:t>
      </w:r>
      <w:r w:rsidR="00A968E3">
        <w:rPr>
          <w:rFonts w:ascii="Times New Roman" w:hAnsi="Times New Roman"/>
          <w:sz w:val="24"/>
          <w:szCs w:val="24"/>
          <w:lang w:val="bg-BG"/>
        </w:rPr>
        <w:t>та в съответствие с техническ</w:t>
      </w:r>
      <w:r w:rsidR="00F45E7F">
        <w:rPr>
          <w:rFonts w:ascii="Times New Roman" w:hAnsi="Times New Roman"/>
          <w:sz w:val="24"/>
          <w:szCs w:val="24"/>
          <w:lang w:val="bg-BG"/>
        </w:rPr>
        <w:t>а спецификация</w:t>
      </w:r>
      <w:r w:rsidRPr="00CF19C1">
        <w:rPr>
          <w:rFonts w:ascii="Times New Roman" w:hAnsi="Times New Roman"/>
          <w:sz w:val="24"/>
          <w:szCs w:val="24"/>
          <w:lang w:val="bg-BG"/>
        </w:rPr>
        <w:t xml:space="preserve"> и изискванията на Възложителя и предлаганите от нас части/продукти са със следните параметри:</w:t>
      </w:r>
    </w:p>
    <w:p w:rsidR="00F72B63" w:rsidRDefault="00F72B63" w:rsidP="00F44E8D">
      <w:pPr>
        <w:pStyle w:val="ac"/>
        <w:tabs>
          <w:tab w:val="left" w:pos="720"/>
          <w:tab w:val="left" w:pos="900"/>
          <w:tab w:val="left" w:pos="1080"/>
        </w:tabs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4559"/>
        <w:gridCol w:w="1217"/>
        <w:gridCol w:w="1055"/>
        <w:gridCol w:w="1265"/>
        <w:gridCol w:w="3093"/>
        <w:gridCol w:w="1774"/>
      </w:tblGrid>
      <w:tr w:rsidR="00262546" w:rsidRPr="00AB2D6C" w:rsidTr="00C95E52">
        <w:trPr>
          <w:tblHeader/>
          <w:jc w:val="center"/>
        </w:trPr>
        <w:tc>
          <w:tcPr>
            <w:tcW w:w="368" w:type="pct"/>
            <w:shd w:val="clear" w:color="auto" w:fill="auto"/>
            <w:vAlign w:val="center"/>
          </w:tcPr>
          <w:p w:rsidR="00262546" w:rsidRPr="009F62C8" w:rsidRDefault="00262546" w:rsidP="0026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B2D6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по ред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262546" w:rsidRPr="00F72B63" w:rsidRDefault="00262546" w:rsidP="002625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Наименование, </w:t>
            </w:r>
            <w:r w:rsidRPr="00F72B63">
              <w:rPr>
                <w:rFonts w:ascii="Times New Roman" w:hAnsi="Times New Roman" w:cs="Times New Roman"/>
                <w:b/>
                <w:bCs/>
                <w:lang w:eastAsia="bg-BG"/>
              </w:rPr>
              <w:t>пълно описание и технически характеристики</w:t>
            </w:r>
            <w:r w:rsidRPr="00F72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62546" w:rsidRPr="00F72B63" w:rsidRDefault="00262546" w:rsidP="0026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Мерна единица</w:t>
            </w:r>
          </w:p>
        </w:tc>
        <w:tc>
          <w:tcPr>
            <w:tcW w:w="377" w:type="pct"/>
            <w:vAlign w:val="center"/>
          </w:tcPr>
          <w:p w:rsidR="00262546" w:rsidRPr="00AB2D6C" w:rsidRDefault="00262546" w:rsidP="0026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B2D6C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262546" w:rsidRPr="00AB2D6C" w:rsidRDefault="00262546" w:rsidP="0026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B2D6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Място на доставка</w:t>
            </w:r>
          </w:p>
        </w:tc>
        <w:tc>
          <w:tcPr>
            <w:tcW w:w="1105" w:type="pct"/>
            <w:vAlign w:val="center"/>
          </w:tcPr>
          <w:p w:rsidR="00262546" w:rsidRPr="00F72B63" w:rsidRDefault="00262546" w:rsidP="00262546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Технически параметри</w:t>
            </w:r>
            <w:r w:rsidR="00C95E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  <w:r w:rsidRPr="006234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    предложени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я</w:t>
            </w:r>
            <w:r w:rsidRPr="006234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от участника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продукт </w:t>
            </w:r>
            <w:r w:rsidRPr="00F72B63">
              <w:rPr>
                <w:rFonts w:ascii="Times New Roman" w:hAnsi="Times New Roman"/>
                <w:sz w:val="16"/>
                <w:szCs w:val="16"/>
                <w:lang w:val="bg-BG"/>
              </w:rPr>
              <w:t>(</w:t>
            </w:r>
            <w:r w:rsidRPr="00F72B63">
              <w:rPr>
                <w:rFonts w:ascii="Times New Roman" w:hAnsi="Times New Roman" w:cs="Times New Roman"/>
                <w:bCs/>
                <w:sz w:val="16"/>
                <w:szCs w:val="16"/>
                <w:lang w:eastAsia="bg-BG"/>
              </w:rPr>
              <w:t>пълно описание и технически характеристики</w:t>
            </w:r>
            <w:r w:rsidRPr="00F72B63">
              <w:rPr>
                <w:rFonts w:ascii="Times New Roman" w:hAnsi="Times New Roman" w:cs="Times New Roman"/>
                <w:bCs/>
                <w:sz w:val="16"/>
                <w:szCs w:val="16"/>
                <w:lang w:val="bg-BG" w:eastAsia="bg-BG"/>
              </w:rPr>
              <w:t>)</w:t>
            </w:r>
          </w:p>
        </w:tc>
        <w:tc>
          <w:tcPr>
            <w:tcW w:w="634" w:type="pct"/>
            <w:vAlign w:val="center"/>
          </w:tcPr>
          <w:p w:rsidR="00262546" w:rsidRPr="00AB2D6C" w:rsidRDefault="00262546" w:rsidP="0026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97C37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Марка и м</w:t>
            </w:r>
            <w:r w:rsidRPr="006234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одел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, </w:t>
            </w:r>
            <w:r w:rsidRPr="006234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предложени от участника</w:t>
            </w:r>
          </w:p>
        </w:tc>
      </w:tr>
      <w:tr w:rsidR="00262546" w:rsidRPr="00593166" w:rsidTr="00C95E52">
        <w:trPr>
          <w:tblHeader/>
          <w:jc w:val="center"/>
        </w:trPr>
        <w:tc>
          <w:tcPr>
            <w:tcW w:w="368" w:type="pct"/>
            <w:shd w:val="clear" w:color="auto" w:fill="auto"/>
          </w:tcPr>
          <w:p w:rsidR="00262546" w:rsidRPr="00593166" w:rsidRDefault="0026254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1629" w:type="pct"/>
            <w:shd w:val="clear" w:color="auto" w:fill="auto"/>
          </w:tcPr>
          <w:p w:rsidR="00262546" w:rsidRPr="00593166" w:rsidRDefault="0026254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435" w:type="pct"/>
            <w:shd w:val="clear" w:color="auto" w:fill="auto"/>
          </w:tcPr>
          <w:p w:rsidR="00262546" w:rsidRPr="00593166" w:rsidRDefault="0026254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77" w:type="pct"/>
          </w:tcPr>
          <w:p w:rsidR="00262546" w:rsidRPr="00593166" w:rsidRDefault="0026254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52" w:type="pct"/>
            <w:shd w:val="clear" w:color="auto" w:fill="auto"/>
          </w:tcPr>
          <w:p w:rsidR="00262546" w:rsidRPr="00593166" w:rsidRDefault="0026254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9316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  <w:tc>
          <w:tcPr>
            <w:tcW w:w="1105" w:type="pct"/>
          </w:tcPr>
          <w:p w:rsidR="00262546" w:rsidRPr="00593166" w:rsidRDefault="0026254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634" w:type="pct"/>
          </w:tcPr>
          <w:p w:rsidR="00262546" w:rsidRPr="00593166" w:rsidRDefault="00262546" w:rsidP="008147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Цифрова IP управляема камера с възможност за управление по хоризонтала 360° и 90°. Висококачествена 1/2.8" с широк ъгъл на виждане. Вграден двоен механичен IR-CUT филтър. Моторизиран управляем обектив 4.5-85мм с автоматичен фокус минимум18x оптично приближение. Висока Full HD разделителна способност 4MPX. Обектив с автоматичен фокус и обхват при пълен мрак - до 100 метра. Наблюдение през iOS и Android. Външен монтаж.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trHeight w:val="599"/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4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B3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32-канален мрежов рекордер/сървър с </w:t>
            </w:r>
            <w:r>
              <w:rPr>
                <w:rFonts w:ascii="Times New Roman" w:hAnsi="Times New Roman" w:cs="Times New Roman"/>
                <w:lang w:val="bg-BG"/>
              </w:rPr>
              <w:t>16</w:t>
            </w:r>
            <w:r w:rsidRPr="007F73FC">
              <w:rPr>
                <w:rFonts w:ascii="Times New Roman" w:hAnsi="Times New Roman" w:cs="Times New Roman"/>
              </w:rPr>
              <w:t xml:space="preserve"> вградени PoE порта; поддържа 32 IP камери; компресия H.264+; резолюция на запис до 4 MPx; визуализация: до 32x1080p/2x4Mpx камери; до 2хSATA твърд диск ,USB порт; 100Mbit LAN; видеоизходи: HDMI/VGA (1080p); поддръжка на ONVIF IP камери;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C0C"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1629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C0C">
              <w:rPr>
                <w:rFonts w:ascii="Times New Roman" w:hAnsi="Times New Roman"/>
              </w:rPr>
              <w:t xml:space="preserve">18-портов PoE мрежов комутатор; 16 х 10/100Mbps Fast Ethernet порта + 2 x </w:t>
            </w:r>
            <w:r w:rsidRPr="00B36C0C">
              <w:t xml:space="preserve"> </w:t>
            </w:r>
            <w:r w:rsidRPr="00B36C0C">
              <w:rPr>
                <w:rFonts w:ascii="Times New Roman" w:hAnsi="Times New Roman"/>
              </w:rPr>
              <w:t>10/100/1000Mbps Uplink combo порта (2 copper + 2 SFP); PoE+ поддръжка IEEE</w:t>
            </w:r>
            <w:r w:rsidRPr="00B36C0C">
              <w:rPr>
                <w:rFonts w:ascii="Times New Roman" w:hAnsi="Times New Roman"/>
                <w:lang w:val="bg-BG"/>
              </w:rPr>
              <w:t xml:space="preserve"> 802.3af/at (Port 1 ~ Port 16), до 30W max на порт (общ PoE бюджет 230W);</w:t>
            </w:r>
            <w:r w:rsidRPr="00B36C0C">
              <w:t xml:space="preserve"> </w:t>
            </w:r>
            <w:r w:rsidRPr="00B36C0C">
              <w:rPr>
                <w:rFonts w:ascii="Times New Roman" w:hAnsi="Times New Roman"/>
                <w:lang w:val="bg-BG"/>
              </w:rPr>
              <w:t>пренос на Ethernet сигнал до 100 м; "Extended" режим, осигуряващ работа на до</w:t>
            </w:r>
            <w:r w:rsidRPr="00B36C0C">
              <w:t xml:space="preserve"> </w:t>
            </w:r>
            <w:r w:rsidRPr="00B36C0C">
              <w:rPr>
                <w:rFonts w:ascii="Times New Roman" w:hAnsi="Times New Roman"/>
                <w:lang w:val="bg-BG"/>
              </w:rPr>
              <w:t>250 м (10Mbps/Cat5e)</w:t>
            </w:r>
            <w:r w:rsidRPr="00B36C0C">
              <w:t xml:space="preserve"> </w:t>
            </w:r>
            <w:r w:rsidRPr="00B36C0C">
              <w:rPr>
                <w:rFonts w:ascii="Times New Roman" w:hAnsi="Times New Roman"/>
                <w:lang w:val="bg-BG"/>
              </w:rPr>
              <w:t>вградена гръмозащита</w:t>
            </w:r>
          </w:p>
        </w:tc>
        <w:tc>
          <w:tcPr>
            <w:tcW w:w="435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5D74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655D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C85D5F" w:rsidRDefault="00262546" w:rsidP="00262546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55D7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C85D5F">
              <w:rPr>
                <w:rFonts w:ascii="Times New Roman" w:hAnsi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Видеокамера със следните параметри - HD-TVI/AHD/CVI/ CVBS корпусна камера (4 in 1); 2 Мегапиксела (FullHD 1080р@25 кад/сек); 2МР CMOS сензор;01 Lux@F1.2 (0 Lux IR on); вариoфокален обектив 2.8-12 мм (хоризонтален ъгъл 102.2°~32°); IR осветление до 40 м; за външен монтаж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4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2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коаксиален mini RG59 + 2x0.50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FTP (F/UTP) екраниран кабел  за външен монтаж/директно подземно полагане 4x2xAWG24, категория 5Е, с двойна PE/PVC изолация, устойчив на механично въздействие, влага, вода и UV лъчи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адаптор 12 V/2A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Пасивен приемо/предавател на видео сигнал по усукана двойка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Едноканален активен видео трансмитер, съвместим с аналогови и HD-TVI камери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BNC конектор за кримпване.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Пловдив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8-канално записващо устройство пентабрид – аналогови и мегапикселови камери по коаксиален кабел HD и/или IP в различна комбинация, Компресия Н.264+/Н.264, запис до 15/кад/сек на камера при 1080Р (1920х1080), 25 кад/сек на камера запис при 720Р (1280х720),1 SATA HDD, 1xVGA и xHDMI изходи, RS-485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Булет камера 2МР, анологова, пренос на видео сигнал по коаксиален кабел, мегапикселова технология, интелигентна IRподсветка - 20m, 1/2.7" CMOS Sensor PAL: 25fps@2MP (1920x1080), 0.01 Lux в цветен режим. Обектив 2.8 mm. Захранване 12VDC.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Темп. диапазон -20°С - </w:t>
            </w:r>
            <w:proofErr w:type="gramStart"/>
            <w:r w:rsidRPr="007F73FC">
              <w:rPr>
                <w:rFonts w:ascii="Times New Roman" w:hAnsi="Times New Roman" w:cs="Times New Roman"/>
              </w:rPr>
              <w:t>+60°</w:t>
            </w:r>
            <w:proofErr w:type="gramEnd"/>
            <w:r w:rsidRPr="007F73FC">
              <w:rPr>
                <w:rFonts w:ascii="Times New Roman" w:hAnsi="Times New Roman" w:cs="Times New Roman"/>
              </w:rPr>
              <w:t>С. Влагозащитена;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Булет IP камера 2МР, интелигентна IR подсветка - 30 м.Видео: </w:t>
            </w:r>
            <w:proofErr w:type="gramStart"/>
            <w:r w:rsidRPr="007F73FC">
              <w:rPr>
                <w:rFonts w:ascii="Times New Roman" w:hAnsi="Times New Roman" w:cs="Times New Roman"/>
              </w:rPr>
              <w:t>2МР(</w:t>
            </w:r>
            <w:proofErr w:type="gramEnd"/>
            <w:r w:rsidRPr="007F73FC">
              <w:rPr>
                <w:rFonts w:ascii="Times New Roman" w:hAnsi="Times New Roman" w:cs="Times New Roman"/>
              </w:rPr>
              <w:t>1920х1080) при 25 кад/сек, компресия: Н.265+/Н.265 /Н.264, Triple stream. 1/3" CMOS сензор, обектив 2.8 mm, ъгъл на видимост 104°, 0.08Lux в цветен режим,3D DNR. Захранване: РоЕ (802.3af), 12VDC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адаптор12V/ 3А</w:t>
            </w:r>
            <w:r w:rsidRPr="007F73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6 портов PoE Layer 2 мрежов комутатор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(</w:t>
            </w:r>
            <w:proofErr w:type="gramStart"/>
            <w:r w:rsidRPr="007F73FC">
              <w:rPr>
                <w:rFonts w:ascii="Times New Roman" w:hAnsi="Times New Roman" w:cs="Times New Roman"/>
              </w:rPr>
              <w:t>суич )</w:t>
            </w:r>
            <w:proofErr w:type="gramEnd"/>
            <w:r w:rsidRPr="007F73FC">
              <w:rPr>
                <w:rFonts w:ascii="Times New Roman" w:hAnsi="Times New Roman" w:cs="Times New Roman"/>
              </w:rPr>
              <w:t>. Портове: 4 x 10/100 Mbps RJ45 PoE + 2 x 10/100 Mbps Uplink порта.</w:t>
            </w:r>
            <w:r w:rsidRPr="007F73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2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C5e U/UTP 100 MHz PVC AWG24 сив, 305 метра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PVC кутии за външен монтаж 15х15 см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Варна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Взривообезопасена IP камера (Explosion –Proof  IP Camera), 1080р 50/60 кад за сек,IR технология с обхват до 30м;1/2.8 CMOS сензор; 0.01 Lux@F1.2 (0 Lux IR on);; механичен IR филтър, шумов филтър, 120 dB WDR; H.265/ H.264/ MJPEG; засичане при движение; 1 алармен изход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*Сертифицираност: ATEX, IECEx, за външен монтаж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Управляема IP PTZ камера с IR осветление; Ден/Нощ; 2.0 Mегапиксела (FullHD 1920×1080@25 к/с); ½.8“ CMOS; </w:t>
            </w:r>
            <w:hyperlink r:id="rId8" w:history="1">
              <w:r w:rsidRPr="007F73FC">
                <w:rPr>
                  <w:rFonts w:ascii="Times New Roman" w:hAnsi="Times New Roman" w:cs="Times New Roman"/>
                </w:rPr>
                <w:t>0.02Lux@F</w:t>
              </w:r>
            </w:hyperlink>
            <w:r w:rsidRPr="007F73FC">
              <w:rPr>
                <w:rFonts w:ascii="Times New Roman" w:hAnsi="Times New Roman" w:cs="Times New Roman"/>
              </w:rPr>
              <w:t xml:space="preserve">1.5 (Color), 0.002 Lux@F1.6 (B/W); 20X оптично; осветление до 100 м. с автоматично регулиране в зависимост от увеличението;; механичен IR филтър; H.264 dual stream компресия; 3D DNR шумов филтър; DWDR;   -30~+50С; за външен монтаж IP66,  24V/PoE; интелигентни функции: пресичане на линия/ нарушение на зона;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Гръмозащитa po LAN кабел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B3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Медия конвертор до 20 км, RJ45 / SC, с вградено PoE  захранване, трансмитер и ресийвър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Взривообезопасено табло Ех зона 1 и 2 или 21, 22 съгласно директива 94/9 ЕС, IP 66, Размери 300х400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Токозахранващо устройство UPS 1600VA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Сървърен шкаф за мрежово оборудване , 540 x 440 x 500 мм, / 9U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6 ТВ, оптимизиран за видеонаблюдение</w:t>
            </w:r>
          </w:p>
        </w:tc>
        <w:tc>
          <w:tcPr>
            <w:tcW w:w="435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H.264/H.265; 8каналa мрежов видеорекордер (NVR),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Mpx/1080p/720p/25fps за всеки канал; H.264/H.265 компресия; 2 x SATA; ONVIF съвместим; HDMI  изход; USB; RS-485; Гигабитов LAN; DHCP; DDNS; WEB сървър; CMS, Мобилен клиент( iOS, Android);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Комплект за контрол на достъп и работно време: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-Самостоятелен контролер за контрол на достъп и работно време с възможност за  управление на една врата едностранно/ двустранно; енергонезависима памет за карти и събития;    възможност за свързване на 2 четеца с 26 bit или 34 bit WIEGAND,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- 2бр. четец  26bit/34 bit за безконтактни карти за вътрешен и външен монтаж(IP65);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бутон за изход 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-Авариен EXIT бутон;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-Кутия със захранващ блок и акумулатор;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софтуер за отчитане на контрол на достъпа и работното време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- електромагнит, якост 300 кг., постояннотоково захранване 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монтажна планка за електромагнит;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- 50 бр. безконтактна карта за контрол на достъп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lastRenderedPageBreak/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4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6 канала HD и/или IP камери в различни комбинации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Куполни камери 2 МР, интелигентна IR подсветка – 30m, 1.2.8 CMOS Sensor PAL: 25fps@2MP (1980x1020), 0.01 Lux в цветен режим. DWDR, 2D DNR</w:t>
            </w:r>
            <w:proofErr w:type="gramStart"/>
            <w:r w:rsidRPr="007F73FC">
              <w:rPr>
                <w:rFonts w:ascii="Times New Roman" w:hAnsi="Times New Roman" w:cs="Times New Roman"/>
              </w:rPr>
              <w:t>,.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Захранване 12VDC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адаптер -12v/1А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PVC кутии за външен монтаж 15х15 см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Оптимизиран монитор за видеонаблюдение, диагонал минимум 20 инча (16х9)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коаксиален mini RG59 + 2x0.50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1.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Брониран оптичен кабел с 48 влакна, сингъл мод G652D, подходящ за подземно полагане и на открито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Бургас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Инфрачервени бариери с обхват 100 м. Захранване DC 12 – 24V, температурен обхват -25ºС/ +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Корпусна камера за външен монтаж – минимум 1 мегапиксела (720р/25 кад. в секунда) 0.01 Lux/F1.2 (0 Lux IR on) фиксиран обектив 3.6 мм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Захранваща платка 12V/1.75A или еквивалентна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Акумулатор 12V/7Ah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Мрежов трансформатор 45VA/16,5V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Метална кутия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Външна сирена – двойно бронирана сирена, тампер, 120 dB/1 m с акумулатор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trHeight w:val="575"/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Обемен датчик пасивен инфрачервен - двоен PIR елемент, цифрова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обработка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2ТВ, оптимизиран за видеонаблюдение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4ТВ, оптимизиран за видеонаблюдение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с капацитет 6ТВ, оптимизиран за видеонаблюдение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8 канала HD и/или IP камери в различни комбинации,1xVGA и IxHDMI изходи, RS-485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алармен контролен панел -  5/10 зони разширяем до 32 зони (жични и безжични ) , 2 PGM,LED клавиатура, кутия, трансформатор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зонов разширител- 4/8 зони, съвместим с централата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обемен датчик пасивен инфрачервен - двоен PIR елемент, цифрова обработка, комплект с батерии, съвместим с централата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Акумулатор съвместим с централата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2D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Кабел СОТ 6х0.22 екраниран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62.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Батерии 3,6 V Primary litium-thionyl chloride Li-SOCL2 размер АА R6, или еквивалентни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  <w:hideMark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Батерия 3,6 V Primary litium-thionyl chloride Li-SOCL2 размер D20, или еквивалентни</w:t>
            </w:r>
          </w:p>
        </w:tc>
        <w:tc>
          <w:tcPr>
            <w:tcW w:w="435" w:type="pct"/>
            <w:shd w:val="clear" w:color="auto" w:fill="auto"/>
          </w:tcPr>
          <w:p w:rsidR="00262546" w:rsidRPr="00AB2D6C" w:rsidRDefault="00262546" w:rsidP="002625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Велико Търново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4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4 канала HD и/или IP камери в различни комбинации,1xVGA и IxHDMI изходи, RS-485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8 канала HD и/или IP камери в различни комбинации,1xVGA и IxHDMI изходи, RS-485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trHeight w:val="2852"/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B36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B36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16 канално записващо устройство пентабрид – аналогови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и  мегапикселови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камери, HD и/или IP в различна комбинация,  Компресия Н.264+/Н.264, запис до 15/кад/сек на камера при 1080Р (1920х1080), 25 кад/сек на камера запис при 720Р (1280х720). Общо до 16 канала HD и/или IP камери в различни комбинации,1xVGA и IxHDMI изходи, RS-485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B36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B36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B36C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B36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B36C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2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3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4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70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/HDD/ с капацитет 6 TB оптимизиран за видео 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71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Булет IP камера 2МР, интелигентна IR подсветка - 30 м.Видео: </w:t>
            </w:r>
            <w:proofErr w:type="gramStart"/>
            <w:r w:rsidRPr="007F73FC">
              <w:rPr>
                <w:rFonts w:ascii="Times New Roman" w:hAnsi="Times New Roman" w:cs="Times New Roman"/>
              </w:rPr>
              <w:t>2МР(</w:t>
            </w:r>
            <w:proofErr w:type="gramEnd"/>
            <w:r w:rsidRPr="007F73FC">
              <w:rPr>
                <w:rFonts w:ascii="Times New Roman" w:hAnsi="Times New Roman" w:cs="Times New Roman"/>
              </w:rPr>
              <w:t>1920х1080) при 25 кад/сек, компресия: Н.265+/Н.265 /Н.264, Triple stream. 1/3" CMOS сензор, обектив 2.8 mm, ъгъл на видимост 104°, 0.08Lux в цветен режим,3D DNR. интелигентни функции: пресичане на линия/нарушение на зона Захранване: РоЕ (802.3af), 12VDC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PVC кутии за външен монтаж 15х15 см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E06188" w:rsidP="00E06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Куполна ден/нощ IR камера, 1/3"</w:t>
            </w:r>
            <w:r w:rsidR="00262546" w:rsidRPr="007F73FC">
              <w:rPr>
                <w:rFonts w:ascii="Times New Roman" w:hAnsi="Times New Roman" w:cs="Times New Roman"/>
              </w:rPr>
              <w:t>, Избор на AHD, HD-CVI, HD-TVI, и аналогов сигнал; Варифокален моторизиран мегапикселов обектив 2.8-8 мм, минимална осветеност 0 Lux IR ON (0,017 Lux IR OFF), IR LED с обхват 30-40м, OSD, 100dB True WDR, HLC, BLC, AGC, 2D/3D NR ,захранване12VDC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PoE инжектор за захранване на PoE камери; 10/100/1000Mbps; 2xRJ45; вградена гръмозащита; 220Vac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адаптор - 12 V/2A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Access point точка за достъп за външни условия (устойчиво на различни атмосферни влиания) интерфейс мин. 1x100 eаthernet porta с необходимото захранване, вградена </w:t>
            </w:r>
            <w:r w:rsidRPr="007F73FC">
              <w:rPr>
                <w:rFonts w:ascii="Times New Roman" w:hAnsi="Times New Roman" w:cs="Times New Roman"/>
              </w:rPr>
              <w:lastRenderedPageBreak/>
              <w:t xml:space="preserve">антена, обхват мин.1 км, честота 5 GHz и/или 2,4 GHz, сигурност WEBWPA - PSK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lastRenderedPageBreak/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8-портов гигабитов Layer 2 неуправляем мрежов комутатор </w:t>
            </w:r>
            <w:proofErr w:type="gramStart"/>
            <w:r w:rsidRPr="007F73FC">
              <w:rPr>
                <w:rFonts w:ascii="Times New Roman" w:hAnsi="Times New Roman" w:cs="Times New Roman"/>
              </w:rPr>
              <w:t>( суич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).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FTP (F/UTP) екраниран кабел  за външен монтаж/директно подземно полагане 4x2xAWG24, категория 5Е, с двойна PE/PVC изолация, устойчив на механично въздействие, влага, вода и UV лъчи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Коаксиален кабел RG59, 100% меден централен проводник с диаметър 0.6mm,  Импеданс 75Ω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80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Меден захранващ кабел 2х1.00мм.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81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Алармен контролен панел -  16 зони, с възможност за делене на две независими системи, 2 PGM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LED клавиатура 16 зони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Външна сирена – двойно бронирана сирена, тампер, 120 dB/1 m с акумулатор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Обемен датчик пасивен инфрачервен - двоен PIR елемент, цифрова обработка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Мрежов трансформатор 45VA/16,5V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Акумулатор 12V; 7Ah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МУК правоъгълен за повърхностен монтаж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2D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Кутия за контролен панел с тампер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6х0,22 екраниран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90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Кабел захранващ, многожилен – 3х1,0 мм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91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Гофрирана тръба – ф20 мм с теглич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ТД ДР Плевен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Куполна IP камера 2МР, интелигентна IR подсветка - 30 м.Видео: </w:t>
            </w:r>
            <w:proofErr w:type="gramStart"/>
            <w:r w:rsidRPr="007F73FC">
              <w:rPr>
                <w:rFonts w:ascii="Times New Roman" w:hAnsi="Times New Roman" w:cs="Times New Roman"/>
              </w:rPr>
              <w:t>2МР(</w:t>
            </w:r>
            <w:proofErr w:type="gramEnd"/>
            <w:r w:rsidRPr="007F73FC">
              <w:rPr>
                <w:rFonts w:ascii="Times New Roman" w:hAnsi="Times New Roman" w:cs="Times New Roman"/>
              </w:rPr>
              <w:t>1920х1080) при 25 кад/сек, компресия: Н.265+/Н.265 /Н.264, Triple stream. 1/3" CMOS сензор, обектив 2.8 mm, ъгъл на видимост 104°, 0.08Lux в цветен режим,3D DNR. Захранване: РоЕ (802.3af), 12VDC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4-канален мрежов рекордер/сървър с 4 вградени PoE порта; поддържа 4 IP камери; компресия H.264+; резолюция на запис до 4 MPx; визуализация: до 4x1080p/2x4Mpx камери; до 1хSATA твърд диск ,USB порт; 100Mbit LAN; видеоизходи: HDMI/VGA (1080p); поддръжка на ONVIF IP камери;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2TB; SATA III/6Gb/s; 3.5''; 64MB оптимизиран за видеонаблюдение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FTP (F/UTP) екраниран кабел 4x2xAWG24, Категория 5E</w:t>
            </w:r>
          </w:p>
        </w:tc>
        <w:tc>
          <w:tcPr>
            <w:tcW w:w="435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52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Обемен датчик пасивен инфрачервен - двоен PIR елемент, цифрова обработка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МУК правоъгълен за повърхностен монтаж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trHeight w:val="523"/>
          <w:jc w:val="center"/>
        </w:trPr>
        <w:tc>
          <w:tcPr>
            <w:tcW w:w="368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Кабел 8х0,22 екраниран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2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  <w:shd w:val="clear" w:color="auto" w:fill="FFFFFF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trHeight w:val="1021"/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Комплект за контрол на достъп и работно време: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-Самостоятелен контролер за контрол на достъп и работно време с възможност за  управление на една врата едностранно/ двустранно; енергонезависима памет за карти и събития;    възможност за свързване на 2 четеца с 26 bit или 34 bit WIEGAND, 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- 2бр. четец  26bit/34 bit за безконтактни карти за вътрешен и външен монтаж(IP65);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бутон за изход 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-Авариен EXIT бутон;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-Кутия със захранващ блок и акумулатор;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софтуер за отчитане на контрол на достъпа и работното време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електромагнит, якост 300 кг., постояннотоково захранване 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монтажна планка за електромагнит;</w:t>
            </w:r>
          </w:p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- 50 бр. безконтактна карта за контрол на достъп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100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алармен контролен панел -  5/10 зони разширяем до 32 зони (жични и безжични ) , 2 PGM,LED клавиатура, кутия, трансформатор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101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Безжичен магнитен детектор съвместим с централата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Безжичен обемен датчик пасивен инфрачервен - двоен PIR елемент, цифрова обработка съвместим с централата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2D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Акумулатор съвместим с централата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B2D6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  <w:tcBorders>
              <w:bottom w:val="single" w:sz="4" w:space="0" w:color="auto"/>
            </w:tcBorders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E06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Купо</w:t>
            </w:r>
            <w:r w:rsidR="00E06188">
              <w:rPr>
                <w:rFonts w:ascii="Times New Roman" w:hAnsi="Times New Roman" w:cs="Times New Roman"/>
              </w:rPr>
              <w:t>лна ден/нощ IR камера, 1/3"</w:t>
            </w:r>
            <w:r w:rsidRPr="007F73FC">
              <w:rPr>
                <w:rFonts w:ascii="Times New Roman" w:hAnsi="Times New Roman" w:cs="Times New Roman"/>
              </w:rPr>
              <w:t>, Избор на AHD, HD-CVI, HD-TVI, и аналогов сигнал; фиксиран обектив 3.6 мм, IR LED с обхват 20-30м, OSD, 100dB True WDR, HLC, BLC, AGC, 2D/3D NR,</w:t>
            </w:r>
            <w:r w:rsidRPr="007F73FC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F73FC">
              <w:rPr>
                <w:rFonts w:ascii="Times New Roman" w:hAnsi="Times New Roman" w:cs="Times New Roman"/>
              </w:rPr>
              <w:t>захранване12VDC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Захранващ адаптер12V/2A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6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8-канално Penta-brid DVR аналогови или IP камери в различни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комбинации ,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визуализация на камери до 8MP  Компресия H.264+/H.264. 1 SATA HDD (до 6TB), 1xVGA и 1xHDMI изходи, RS-485,  2xUSB2.0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4-канално Penta-brid DVR, аналогови или IP камери в различни </w:t>
            </w:r>
            <w:proofErr w:type="gramStart"/>
            <w:r w:rsidRPr="007F73FC">
              <w:rPr>
                <w:rFonts w:ascii="Times New Roman" w:hAnsi="Times New Roman" w:cs="Times New Roman"/>
              </w:rPr>
              <w:t>комбинации ,</w:t>
            </w:r>
            <w:proofErr w:type="gramEnd"/>
            <w:r w:rsidRPr="007F73FC">
              <w:rPr>
                <w:rFonts w:ascii="Times New Roman" w:hAnsi="Times New Roman" w:cs="Times New Roman"/>
              </w:rPr>
              <w:t xml:space="preserve"> визуализация на камери до 4MP ,компресия H.264+/H.264. 1 SATA HDD (до 6TB), 1xVGA и 1xHDMI изходи, RS-485, 2xUSB2.0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8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 xml:space="preserve"> Монитор- оптимизиран за видеонаблюдение , диагонал минимум 20 инча (16х9) 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bg-BG"/>
              </w:rPr>
              <w:t>9</w:t>
            </w:r>
            <w:r w:rsidRPr="007F73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</w:rPr>
              <w:t>Твърд диск 4 TB оптимизиран за видеонаблюдение</w:t>
            </w:r>
          </w:p>
        </w:tc>
        <w:tc>
          <w:tcPr>
            <w:tcW w:w="435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2D6C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AB2D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B2D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73FC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AB2D6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5B6D43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43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bg-BG"/>
              </w:rPr>
              <w:t>10</w:t>
            </w:r>
            <w:r w:rsidRPr="005B6D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pct"/>
            <w:shd w:val="clear" w:color="auto" w:fill="auto"/>
          </w:tcPr>
          <w:p w:rsidR="00262546" w:rsidRPr="005B6D43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D43">
              <w:rPr>
                <w:rFonts w:ascii="Times New Roman" w:hAnsi="Times New Roman" w:cs="Times New Roman"/>
              </w:rPr>
              <w:t>Кабел коаксиален mini RG59 + 2x0.50</w:t>
            </w:r>
          </w:p>
        </w:tc>
        <w:tc>
          <w:tcPr>
            <w:tcW w:w="435" w:type="pct"/>
            <w:shd w:val="clear" w:color="auto" w:fill="auto"/>
          </w:tcPr>
          <w:p w:rsidR="00262546" w:rsidRPr="005B6D43" w:rsidRDefault="00262546" w:rsidP="00262546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554"/>
              <w:jc w:val="center"/>
              <w:rPr>
                <w:rFonts w:ascii="Times New Roman" w:hAnsi="Times New Roman" w:cs="Times New Roman"/>
              </w:rPr>
            </w:pPr>
            <w:r w:rsidRPr="0065187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77" w:type="pct"/>
          </w:tcPr>
          <w:p w:rsidR="00262546" w:rsidRPr="005B6D43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100</w:t>
            </w:r>
          </w:p>
        </w:tc>
        <w:tc>
          <w:tcPr>
            <w:tcW w:w="452" w:type="pct"/>
            <w:shd w:val="clear" w:color="auto" w:fill="auto"/>
          </w:tcPr>
          <w:p w:rsidR="00262546" w:rsidRPr="005B6D43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D43">
              <w:rPr>
                <w:rFonts w:ascii="Times New Roman" w:hAnsi="Times New Roman" w:cs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5B6D43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7F73F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B36C0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 w:cs="Times New Roman"/>
                <w:lang w:val="bg-BG"/>
              </w:rPr>
              <w:t>111.</w:t>
            </w:r>
          </w:p>
        </w:tc>
        <w:tc>
          <w:tcPr>
            <w:tcW w:w="1629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C0C">
              <w:rPr>
                <w:rFonts w:ascii="Times New Roman" w:hAnsi="Times New Roman"/>
              </w:rPr>
              <w:t>Булет IP камера 2 МР,  IR подсветка – min 20 м. Видео: 2 МР (1920×1080) при 25 кад/сек, компресия: min H.264, обектив 2.8 mm,ъгъл на видимост 104 ͦ, WDR 120 Db, 3D DNR. Вградени аналитични функции – навлизане в зона, пресичане на линия, наблюдение през смартфон (iPhone, iPad, Android). Захранване</w:t>
            </w:r>
            <w:proofErr w:type="gramStart"/>
            <w:r w:rsidRPr="00B36C0C">
              <w:rPr>
                <w:rFonts w:ascii="Times New Roman" w:hAnsi="Times New Roman"/>
              </w:rPr>
              <w:t>:PoE</w:t>
            </w:r>
            <w:proofErr w:type="gramEnd"/>
            <w:r w:rsidRPr="00B36C0C">
              <w:rPr>
                <w:rFonts w:ascii="Times New Roman" w:hAnsi="Times New Roman"/>
              </w:rPr>
              <w:t xml:space="preserve"> (802.3 af),12V DC. Вграден Web server, TCP/IP, безплатен CMS до 64 камери, влагозащита IP66. За  външен монтаж</w:t>
            </w:r>
          </w:p>
        </w:tc>
        <w:tc>
          <w:tcPr>
            <w:tcW w:w="435" w:type="pct"/>
            <w:shd w:val="clear" w:color="auto" w:fill="auto"/>
          </w:tcPr>
          <w:p w:rsidR="00262546" w:rsidRPr="00B36C0C" w:rsidRDefault="00172B0F" w:rsidP="00B36C0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</w:t>
            </w:r>
            <w:r w:rsidR="00262546" w:rsidRPr="00651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518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B36C0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 w:cs="Times New Roman"/>
                <w:lang w:val="bg-BG"/>
              </w:rPr>
              <w:t>112.</w:t>
            </w:r>
          </w:p>
        </w:tc>
        <w:tc>
          <w:tcPr>
            <w:tcW w:w="1629" w:type="pct"/>
            <w:shd w:val="clear" w:color="auto" w:fill="auto"/>
          </w:tcPr>
          <w:p w:rsidR="00262546" w:rsidRPr="00B36C0C" w:rsidRDefault="00262546" w:rsidP="00E06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C0C">
              <w:rPr>
                <w:rFonts w:ascii="Times New Roman" w:hAnsi="Times New Roman"/>
              </w:rPr>
              <w:t xml:space="preserve">Aнтена – Мини 2.4 GhZ CPE 802.11 b/g/n MIMO 2×2 безжичен водоустойчив Access Point /Network Brige Router IPv4. Режими на работа: AP WDS, AP TDMS, Station WDS TDMA, Station ARP NAT. Вградена 9d Bi насочена антена 60ͦ хоризонтален ъгъл, 60ͦ вертикален  ъгъл на покритие. Максимална скорост на връзката 300 Mbps.Честотен обхват: 2.042-2.492 МHz. OFDM модулация.Изходяща </w:t>
            </w:r>
            <w:proofErr w:type="gramStart"/>
            <w:r w:rsidRPr="00B36C0C">
              <w:rPr>
                <w:rFonts w:ascii="Times New Roman" w:hAnsi="Times New Roman"/>
              </w:rPr>
              <w:t>мощност :</w:t>
            </w:r>
            <w:proofErr w:type="gramEnd"/>
            <w:r w:rsidRPr="00B36C0C">
              <w:rPr>
                <w:rFonts w:ascii="Times New Roman" w:hAnsi="Times New Roman"/>
              </w:rPr>
              <w:t xml:space="preserve"> 30 dBm. До 64 клиента LAN порт1×10/100 BASE-TH, auto-MDI/MDIX Security</w:t>
            </w:r>
            <w:proofErr w:type="gramStart"/>
            <w:r w:rsidRPr="00B36C0C">
              <w:rPr>
                <w:rFonts w:ascii="Times New Roman" w:hAnsi="Times New Roman"/>
              </w:rPr>
              <w:t>:WPAWPA2</w:t>
            </w:r>
            <w:proofErr w:type="gramEnd"/>
            <w:r w:rsidRPr="00B36C0C">
              <w:rPr>
                <w:rFonts w:ascii="Times New Roman" w:hAnsi="Times New Roman"/>
              </w:rPr>
              <w:t xml:space="preserve">/WACLWAN: Static IP, DHCP client, PPPoE client. Management &amp; Services. Вградена </w:t>
            </w:r>
            <w:proofErr w:type="gramStart"/>
            <w:r w:rsidRPr="00B36C0C">
              <w:rPr>
                <w:rFonts w:ascii="Times New Roman" w:hAnsi="Times New Roman"/>
              </w:rPr>
              <w:t>гръмозащита .</w:t>
            </w:r>
            <w:proofErr w:type="gramEnd"/>
            <w:r w:rsidRPr="00B36C0C">
              <w:rPr>
                <w:rFonts w:ascii="Times New Roman" w:hAnsi="Times New Roman"/>
              </w:rPr>
              <w:t xml:space="preserve"> Подходящ за външен монтаж, IP66. </w:t>
            </w:r>
            <w:r w:rsidR="00E06188">
              <w:rPr>
                <w:rFonts w:ascii="Times New Roman" w:hAnsi="Times New Roman"/>
              </w:rPr>
              <w:t xml:space="preserve">Работна температура </w:t>
            </w:r>
            <w:bookmarkStart w:id="0" w:name="_GoBack"/>
            <w:bookmarkEnd w:id="0"/>
            <w:r w:rsidRPr="00B36C0C">
              <w:rPr>
                <w:rFonts w:ascii="Times New Roman" w:hAnsi="Times New Roman"/>
              </w:rPr>
              <w:t>: 20̴ͦ  - 60ͦ C.</w:t>
            </w:r>
          </w:p>
        </w:tc>
        <w:tc>
          <w:tcPr>
            <w:tcW w:w="435" w:type="pct"/>
            <w:shd w:val="clear" w:color="auto" w:fill="auto"/>
          </w:tcPr>
          <w:p w:rsidR="00262546" w:rsidRPr="00B36C0C" w:rsidRDefault="00262546" w:rsidP="00B36C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651875">
              <w:rPr>
                <w:rFonts w:ascii="Times New Roman" w:hAnsi="Times New Roman"/>
                <w:sz w:val="24"/>
              </w:rPr>
              <w:t>бр</w:t>
            </w:r>
            <w:proofErr w:type="gramEnd"/>
            <w:r w:rsidRPr="0065187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77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518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B36C0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 w:cs="Times New Roman"/>
                <w:lang w:val="bg-BG"/>
              </w:rPr>
              <w:lastRenderedPageBreak/>
              <w:t>113.</w:t>
            </w:r>
          </w:p>
        </w:tc>
        <w:tc>
          <w:tcPr>
            <w:tcW w:w="1629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C0C">
              <w:rPr>
                <w:rFonts w:ascii="Times New Roman" w:hAnsi="Times New Roman"/>
              </w:rPr>
              <w:t xml:space="preserve">6 портов </w:t>
            </w:r>
            <w:proofErr w:type="gramStart"/>
            <w:r w:rsidRPr="00B36C0C">
              <w:rPr>
                <w:rFonts w:ascii="Times New Roman" w:hAnsi="Times New Roman"/>
              </w:rPr>
              <w:t>PoE  Layer</w:t>
            </w:r>
            <w:proofErr w:type="gramEnd"/>
            <w:r w:rsidRPr="00B36C0C">
              <w:rPr>
                <w:rFonts w:ascii="Times New Roman" w:hAnsi="Times New Roman"/>
              </w:rPr>
              <w:t xml:space="preserve"> 2 мрежов  комутатор (суич). Портове 4×10/100 Mbps RJ45 Poe</w:t>
            </w:r>
            <w:proofErr w:type="gramStart"/>
            <w:r w:rsidRPr="00B36C0C">
              <w:rPr>
                <w:rFonts w:ascii="Times New Roman" w:hAnsi="Times New Roman"/>
              </w:rPr>
              <w:t>,1</w:t>
            </w:r>
            <w:proofErr w:type="gramEnd"/>
            <w:r w:rsidRPr="00B36C0C">
              <w:rPr>
                <w:rFonts w:ascii="Times New Roman" w:hAnsi="Times New Roman"/>
              </w:rPr>
              <w:t xml:space="preserve">×1 Gbps RJ45,1×1 Gbps Base X SFP порта. </w:t>
            </w:r>
            <w:proofErr w:type="gramStart"/>
            <w:r w:rsidRPr="00B36C0C">
              <w:rPr>
                <w:rFonts w:ascii="Times New Roman" w:hAnsi="Times New Roman"/>
              </w:rPr>
              <w:t>Мощност  на</w:t>
            </w:r>
            <w:proofErr w:type="gramEnd"/>
            <w:r w:rsidRPr="00B36C0C">
              <w:rPr>
                <w:rFonts w:ascii="Times New Roman" w:hAnsi="Times New Roman"/>
              </w:rPr>
              <w:t xml:space="preserve"> всеки порт 30W, общо 60W, IEEE802.3at(PoE+) Максимален трафик:6.8 Gbps Гръмозащита 2 Kv, Захранващ адаптер.</w:t>
            </w:r>
          </w:p>
        </w:tc>
        <w:tc>
          <w:tcPr>
            <w:tcW w:w="435" w:type="pct"/>
            <w:shd w:val="clear" w:color="auto" w:fill="auto"/>
          </w:tcPr>
          <w:p w:rsidR="00262546" w:rsidRPr="00B36C0C" w:rsidRDefault="00262546" w:rsidP="00B36C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651875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651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51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/>
                <w:lang w:val="bg-BG"/>
              </w:rPr>
              <w:t>ТД ДР София</w:t>
            </w:r>
          </w:p>
        </w:tc>
        <w:tc>
          <w:tcPr>
            <w:tcW w:w="1105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262546" w:rsidRPr="00B36C0C" w:rsidTr="00C95E52">
        <w:trPr>
          <w:jc w:val="center"/>
        </w:trPr>
        <w:tc>
          <w:tcPr>
            <w:tcW w:w="368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 w:cs="Times New Roman"/>
                <w:lang w:val="bg-BG"/>
              </w:rPr>
              <w:t>114.</w:t>
            </w:r>
          </w:p>
        </w:tc>
        <w:tc>
          <w:tcPr>
            <w:tcW w:w="1629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C0C">
              <w:rPr>
                <w:rFonts w:ascii="Times New Roman" w:hAnsi="Times New Roman"/>
              </w:rPr>
              <w:t xml:space="preserve">Kуполна камера 2.0 MP HDCVI, IR подсветка – min 20m, 2MP при  25 кад/сек (1980x1020). Обектив 2.8 mm, ъгъл на видимост 103°. DWDR, 2D DNR, IR Cut. Захранване 12VDC/3.2W. Темп. диапазон </w:t>
            </w:r>
            <w:proofErr w:type="gramStart"/>
            <w:r w:rsidRPr="00B36C0C">
              <w:rPr>
                <w:rFonts w:ascii="Times New Roman" w:hAnsi="Times New Roman"/>
              </w:rPr>
              <w:t>-30°</w:t>
            </w:r>
            <w:proofErr w:type="gramEnd"/>
            <w:r w:rsidRPr="00B36C0C">
              <w:rPr>
                <w:rFonts w:ascii="Times New Roman" w:hAnsi="Times New Roman"/>
              </w:rPr>
              <w:t>С - +60°С. Влагозащита IP66.</w:t>
            </w:r>
          </w:p>
        </w:tc>
        <w:tc>
          <w:tcPr>
            <w:tcW w:w="435" w:type="pct"/>
            <w:shd w:val="clear" w:color="auto" w:fill="auto"/>
          </w:tcPr>
          <w:p w:rsidR="00262546" w:rsidRPr="00B36C0C" w:rsidRDefault="00262546" w:rsidP="00B36C0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651875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gramEnd"/>
            <w:r w:rsidRPr="006518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651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6C0C">
              <w:rPr>
                <w:rFonts w:ascii="Times New Roman" w:hAnsi="Times New Roman"/>
                <w:lang w:val="bg-BG"/>
              </w:rPr>
              <w:t>ЦУ на ДА ДРВВЗ</w:t>
            </w:r>
          </w:p>
        </w:tc>
        <w:tc>
          <w:tcPr>
            <w:tcW w:w="1105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634" w:type="pct"/>
          </w:tcPr>
          <w:p w:rsidR="00262546" w:rsidRPr="00B36C0C" w:rsidRDefault="00262546" w:rsidP="002625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AA6645" w:rsidRDefault="00AA6645" w:rsidP="008159C2">
      <w:pPr>
        <w:pStyle w:val="a3"/>
        <w:tabs>
          <w:tab w:val="left" w:pos="284"/>
        </w:tabs>
        <w:spacing w:line="240" w:lineRule="auto"/>
        <w:ind w:left="0"/>
        <w:rPr>
          <w:b/>
          <w:i/>
          <w:sz w:val="22"/>
          <w:szCs w:val="22"/>
          <w:lang w:val="bg-BG"/>
        </w:rPr>
      </w:pPr>
    </w:p>
    <w:p w:rsidR="00095312" w:rsidRDefault="00095312" w:rsidP="008159C2">
      <w:pPr>
        <w:pStyle w:val="a3"/>
        <w:tabs>
          <w:tab w:val="left" w:pos="284"/>
        </w:tabs>
        <w:spacing w:line="240" w:lineRule="auto"/>
        <w:ind w:left="0"/>
        <w:rPr>
          <w:b/>
          <w:i/>
          <w:sz w:val="22"/>
          <w:szCs w:val="22"/>
          <w:lang w:val="bg-BG"/>
        </w:rPr>
      </w:pPr>
    </w:p>
    <w:p w:rsidR="00095312" w:rsidRPr="00B36C0C" w:rsidRDefault="00095312" w:rsidP="008159C2">
      <w:pPr>
        <w:pStyle w:val="a3"/>
        <w:tabs>
          <w:tab w:val="left" w:pos="284"/>
        </w:tabs>
        <w:spacing w:line="240" w:lineRule="auto"/>
        <w:ind w:left="0"/>
        <w:rPr>
          <w:b/>
          <w:i/>
          <w:sz w:val="22"/>
          <w:szCs w:val="22"/>
          <w:lang w:val="bg-BG"/>
        </w:rPr>
      </w:pPr>
    </w:p>
    <w:p w:rsidR="001F4335" w:rsidRDefault="005F6C76" w:rsidP="00B36C0C">
      <w:pPr>
        <w:pStyle w:val="a3"/>
        <w:numPr>
          <w:ilvl w:val="0"/>
          <w:numId w:val="28"/>
        </w:numPr>
        <w:tabs>
          <w:tab w:val="left" w:pos="0"/>
        </w:tabs>
        <w:spacing w:line="240" w:lineRule="auto"/>
        <w:ind w:left="284" w:hanging="284"/>
        <w:rPr>
          <w:szCs w:val="24"/>
          <w:lang w:val="bg-BG"/>
        </w:rPr>
      </w:pPr>
      <w:r w:rsidRPr="005F6C76">
        <w:rPr>
          <w:szCs w:val="24"/>
          <w:lang w:val="bg-BG"/>
        </w:rPr>
        <w:t xml:space="preserve">Декларираме, че </w:t>
      </w:r>
      <w:r w:rsidR="00A7634E">
        <w:rPr>
          <w:szCs w:val="24"/>
          <w:lang w:val="bg-BG"/>
        </w:rPr>
        <w:t>:</w:t>
      </w:r>
    </w:p>
    <w:p w:rsidR="001F4335" w:rsidRPr="00EF3DAE" w:rsidRDefault="009F28EC" w:rsidP="00A12922">
      <w:pPr>
        <w:pStyle w:val="Text1"/>
        <w:numPr>
          <w:ilvl w:val="0"/>
          <w:numId w:val="21"/>
        </w:numPr>
        <w:tabs>
          <w:tab w:val="left" w:pos="709"/>
          <w:tab w:val="left" w:pos="993"/>
        </w:tabs>
        <w:spacing w:after="0"/>
        <w:ind w:lef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и ще отстраняваме</w:t>
      </w:r>
      <w:r w:rsidR="001F4335" w:rsidRPr="00EF3DAE">
        <w:rPr>
          <w:rFonts w:ascii="Times New Roman" w:hAnsi="Times New Roman"/>
          <w:sz w:val="24"/>
          <w:szCs w:val="24"/>
          <w:lang w:val="bg-BG"/>
        </w:rPr>
        <w:t xml:space="preserve"> повреди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Pr="009F28E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</w:t>
      </w:r>
      <w:r>
        <w:rPr>
          <w:rFonts w:ascii="Times New Roman" w:hAnsi="Times New Roman"/>
          <w:sz w:val="24"/>
          <w:szCs w:val="24"/>
        </w:rPr>
        <w:t>есъответствия</w:t>
      </w:r>
      <w:r w:rsidR="001F4335" w:rsidRPr="00EF3DAE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A12922" w:rsidRPr="00EF3DAE">
        <w:rPr>
          <w:rFonts w:ascii="Times New Roman" w:hAnsi="Times New Roman"/>
          <w:sz w:val="24"/>
          <w:szCs w:val="24"/>
          <w:lang w:val="bg-BG"/>
        </w:rPr>
        <w:t>части за сигнално-охранителни системи</w:t>
      </w:r>
      <w:r w:rsidR="00095312" w:rsidRPr="00EF3DAE">
        <w:rPr>
          <w:rFonts w:ascii="Times New Roman" w:hAnsi="Times New Roman"/>
          <w:sz w:val="24"/>
          <w:szCs w:val="24"/>
          <w:lang w:val="bg-BG"/>
        </w:rPr>
        <w:t xml:space="preserve"> в рамките на 24 месеч</w:t>
      </w:r>
      <w:r w:rsidR="001F4335" w:rsidRPr="00EF3DAE">
        <w:rPr>
          <w:rFonts w:ascii="Times New Roman" w:hAnsi="Times New Roman"/>
          <w:sz w:val="24"/>
          <w:szCs w:val="24"/>
          <w:lang w:val="bg-BG"/>
        </w:rPr>
        <w:t>н</w:t>
      </w:r>
      <w:r w:rsidR="00095312" w:rsidRPr="00EF3DAE">
        <w:rPr>
          <w:rFonts w:ascii="Times New Roman" w:hAnsi="Times New Roman"/>
          <w:sz w:val="24"/>
          <w:szCs w:val="24"/>
          <w:lang w:val="bg-BG"/>
        </w:rPr>
        <w:t xml:space="preserve">ия гаранционен </w:t>
      </w:r>
      <w:r w:rsidR="001F4335" w:rsidRPr="00EF3DAE">
        <w:rPr>
          <w:rFonts w:ascii="Times New Roman" w:hAnsi="Times New Roman"/>
          <w:sz w:val="24"/>
          <w:szCs w:val="24"/>
          <w:lang w:val="bg-BG"/>
        </w:rPr>
        <w:t xml:space="preserve"> срок</w:t>
      </w:r>
      <w:r w:rsidR="00EF3DAE" w:rsidRPr="00EF3DA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36381">
        <w:rPr>
          <w:rFonts w:ascii="Times New Roman" w:hAnsi="Times New Roman"/>
          <w:sz w:val="24"/>
          <w:szCs w:val="24"/>
        </w:rPr>
        <w:t>считано от датата на подписването на двустранен приемо-предавателен протокол</w:t>
      </w:r>
      <w:r>
        <w:rPr>
          <w:rFonts w:ascii="Times New Roman" w:hAnsi="Times New Roman"/>
          <w:sz w:val="24"/>
          <w:szCs w:val="24"/>
          <w:lang w:val="bg-BG"/>
        </w:rPr>
        <w:t xml:space="preserve"> за приемането им,</w:t>
      </w:r>
      <w:r w:rsidRPr="00EF3D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3DAE" w:rsidRPr="00EF3DAE">
        <w:rPr>
          <w:rFonts w:ascii="Times New Roman" w:hAnsi="Times New Roman"/>
          <w:sz w:val="24"/>
          <w:szCs w:val="24"/>
          <w:lang w:val="bg-BG"/>
        </w:rPr>
        <w:t xml:space="preserve">като </w:t>
      </w:r>
      <w:r w:rsidR="00EF3DAE" w:rsidRPr="00EF3DAE">
        <w:rPr>
          <w:rFonts w:ascii="Times New Roman" w:eastAsia="Lucida Sans Unicode" w:hAnsi="Times New Roman"/>
          <w:sz w:val="24"/>
          <w:szCs w:val="24"/>
          <w:lang w:bidi="en-US"/>
        </w:rPr>
        <w:t>изпрати</w:t>
      </w:r>
      <w:r w:rsidR="00EF3DAE" w:rsidRPr="00EF3DAE">
        <w:rPr>
          <w:rFonts w:ascii="Times New Roman" w:eastAsia="Lucida Sans Unicode" w:hAnsi="Times New Roman"/>
          <w:sz w:val="24"/>
          <w:szCs w:val="24"/>
          <w:lang w:val="bg-BG" w:bidi="en-US"/>
        </w:rPr>
        <w:t>м</w:t>
      </w:r>
      <w:r w:rsidR="00EF3DAE" w:rsidRPr="00EF3DAE">
        <w:rPr>
          <w:rFonts w:ascii="Times New Roman" w:eastAsia="Lucida Sans Unicode" w:hAnsi="Times New Roman"/>
          <w:sz w:val="24"/>
          <w:szCs w:val="24"/>
          <w:lang w:bidi="en-US"/>
        </w:rPr>
        <w:t xml:space="preserve"> свои квалифицирани представители на място за констатиране и идентифициране на повредата в срок от </w:t>
      </w:r>
      <w:r w:rsidR="00EF3DAE" w:rsidRPr="00EF3DAE">
        <w:rPr>
          <w:rFonts w:ascii="Times New Roman" w:hAnsi="Times New Roman"/>
          <w:sz w:val="24"/>
          <w:szCs w:val="24"/>
        </w:rPr>
        <w:t xml:space="preserve">1 </w:t>
      </w:r>
      <w:r w:rsidR="00EF3DAE" w:rsidRPr="00EF3DAE">
        <w:rPr>
          <w:rFonts w:ascii="Times New Roman" w:hAnsi="Times New Roman"/>
          <w:sz w:val="24"/>
          <w:szCs w:val="24"/>
          <w:lang w:val="en-US"/>
        </w:rPr>
        <w:t>(</w:t>
      </w:r>
      <w:r w:rsidR="00EF3DAE" w:rsidRPr="00EF3DAE">
        <w:rPr>
          <w:rFonts w:ascii="Times New Roman" w:hAnsi="Times New Roman"/>
          <w:sz w:val="24"/>
          <w:szCs w:val="24"/>
        </w:rPr>
        <w:t>един</w:t>
      </w:r>
      <w:r w:rsidR="00EF3DAE" w:rsidRPr="00EF3DAE">
        <w:rPr>
          <w:rFonts w:ascii="Times New Roman" w:hAnsi="Times New Roman"/>
          <w:sz w:val="24"/>
          <w:szCs w:val="24"/>
          <w:lang w:val="en-US"/>
        </w:rPr>
        <w:t>)</w:t>
      </w:r>
      <w:r w:rsidR="00EF3DAE" w:rsidRPr="00EF3DAE">
        <w:rPr>
          <w:rFonts w:ascii="Times New Roman" w:hAnsi="Times New Roman"/>
          <w:sz w:val="24"/>
          <w:szCs w:val="24"/>
        </w:rPr>
        <w:t xml:space="preserve"> ден, от получаване на рекламационното съобщение на Възложителя</w:t>
      </w:r>
      <w:r w:rsidR="00EF3DAE">
        <w:rPr>
          <w:rFonts w:ascii="Times New Roman" w:hAnsi="Times New Roman"/>
          <w:sz w:val="24"/>
          <w:szCs w:val="24"/>
          <w:lang w:val="bg-BG"/>
        </w:rPr>
        <w:t>;</w:t>
      </w:r>
    </w:p>
    <w:p w:rsidR="00F90E71" w:rsidRPr="00C60423" w:rsidRDefault="00A7634E" w:rsidP="00E53F53">
      <w:pPr>
        <w:pStyle w:val="Text1"/>
        <w:numPr>
          <w:ilvl w:val="0"/>
          <w:numId w:val="21"/>
        </w:numPr>
        <w:tabs>
          <w:tab w:val="left" w:pos="709"/>
          <w:tab w:val="left" w:pos="993"/>
        </w:tabs>
        <w:spacing w:after="0"/>
        <w:ind w:left="284" w:firstLine="76"/>
        <w:rPr>
          <w:rFonts w:ascii="Times New Roman" w:hAnsi="Times New Roman"/>
          <w:sz w:val="24"/>
          <w:szCs w:val="24"/>
          <w:lang w:val="bg-BG"/>
        </w:rPr>
      </w:pPr>
      <w:r w:rsidRPr="00C60423">
        <w:rPr>
          <w:rFonts w:ascii="Times New Roman" w:hAnsi="Times New Roman"/>
          <w:sz w:val="24"/>
          <w:szCs w:val="24"/>
          <w:lang w:val="bg-BG"/>
        </w:rPr>
        <w:t xml:space="preserve">ще отстраняваме повреди </w:t>
      </w:r>
      <w:r w:rsidR="0092486D" w:rsidRPr="00C60423">
        <w:rPr>
          <w:rFonts w:ascii="Times New Roman" w:hAnsi="Times New Roman"/>
          <w:sz w:val="24"/>
          <w:szCs w:val="24"/>
          <w:lang w:val="bg-BG"/>
        </w:rPr>
        <w:t xml:space="preserve">в срок до 3 дни, считано от датата на рекламационното съобщение от </w:t>
      </w:r>
      <w:r w:rsidR="0013494A">
        <w:rPr>
          <w:rFonts w:ascii="Times New Roman" w:hAnsi="Times New Roman"/>
          <w:sz w:val="24"/>
          <w:szCs w:val="24"/>
          <w:lang w:val="bg-BG"/>
        </w:rPr>
        <w:t>В</w:t>
      </w:r>
      <w:r w:rsidR="0092486D" w:rsidRPr="00C60423">
        <w:rPr>
          <w:rFonts w:ascii="Times New Roman" w:hAnsi="Times New Roman"/>
          <w:sz w:val="24"/>
          <w:szCs w:val="24"/>
          <w:lang w:val="bg-BG"/>
        </w:rPr>
        <w:t xml:space="preserve">ъзложителя, </w:t>
      </w:r>
      <w:r w:rsidRPr="00C60423">
        <w:rPr>
          <w:rFonts w:ascii="Times New Roman" w:hAnsi="Times New Roman"/>
          <w:sz w:val="24"/>
          <w:szCs w:val="24"/>
          <w:lang w:val="bg-BG"/>
        </w:rPr>
        <w:t xml:space="preserve">в рамките на целия </w:t>
      </w:r>
      <w:r w:rsidR="009F28EC" w:rsidRPr="00EF3DAE">
        <w:rPr>
          <w:rFonts w:ascii="Times New Roman" w:hAnsi="Times New Roman"/>
          <w:sz w:val="24"/>
          <w:szCs w:val="24"/>
          <w:lang w:val="bg-BG"/>
        </w:rPr>
        <w:t>24 месеч</w:t>
      </w:r>
      <w:r w:rsidR="009F28EC">
        <w:rPr>
          <w:rFonts w:ascii="Times New Roman" w:hAnsi="Times New Roman"/>
          <w:sz w:val="24"/>
          <w:szCs w:val="24"/>
          <w:lang w:val="bg-BG"/>
        </w:rPr>
        <w:t xml:space="preserve">ен </w:t>
      </w:r>
      <w:r w:rsidRPr="00C60423">
        <w:rPr>
          <w:rFonts w:ascii="Times New Roman" w:hAnsi="Times New Roman"/>
          <w:sz w:val="24"/>
          <w:szCs w:val="24"/>
          <w:lang w:val="bg-BG"/>
        </w:rPr>
        <w:t xml:space="preserve">гаранционен срок на предложените от нас </w:t>
      </w:r>
      <w:r w:rsidR="00F90E71" w:rsidRPr="00C60423">
        <w:rPr>
          <w:rFonts w:ascii="Times New Roman" w:hAnsi="Times New Roman"/>
          <w:sz w:val="24"/>
          <w:szCs w:val="24"/>
          <w:lang w:val="bg-BG"/>
        </w:rPr>
        <w:t>продуктите;</w:t>
      </w:r>
    </w:p>
    <w:p w:rsidR="00A7634E" w:rsidRDefault="00A7634E" w:rsidP="00E53F53">
      <w:pPr>
        <w:pStyle w:val="Text1"/>
        <w:numPr>
          <w:ilvl w:val="0"/>
          <w:numId w:val="21"/>
        </w:numPr>
        <w:tabs>
          <w:tab w:val="left" w:pos="709"/>
          <w:tab w:val="left" w:pos="993"/>
        </w:tabs>
        <w:spacing w:after="0"/>
        <w:ind w:left="284" w:firstLine="76"/>
        <w:rPr>
          <w:rFonts w:ascii="Times New Roman" w:hAnsi="Times New Roman"/>
          <w:sz w:val="24"/>
          <w:szCs w:val="24"/>
          <w:lang w:val="bg-BG"/>
        </w:rPr>
      </w:pPr>
      <w:r w:rsidRPr="00F90E71">
        <w:rPr>
          <w:rFonts w:ascii="Times New Roman" w:eastAsia="Calibri" w:hAnsi="Times New Roman"/>
          <w:sz w:val="24"/>
          <w:szCs w:val="24"/>
        </w:rPr>
        <w:t xml:space="preserve">в случай че бъдем определени за изпълнители и сключим договор за доставка, ще осигурим </w:t>
      </w:r>
      <w:r w:rsidR="00F90E71" w:rsidRPr="00F90E71">
        <w:rPr>
          <w:rFonts w:ascii="Times New Roman" w:hAnsi="Times New Roman"/>
          <w:sz w:val="24"/>
          <w:szCs w:val="24"/>
          <w:lang w:val="bg-BG"/>
        </w:rPr>
        <w:t>наличност на резервни части за доставените части/продукти през гаранционния период с цел осигуряване на непрекъснатост на работата</w:t>
      </w:r>
      <w:r w:rsidR="00F90E71">
        <w:rPr>
          <w:rFonts w:ascii="Times New Roman" w:hAnsi="Times New Roman"/>
          <w:sz w:val="24"/>
          <w:szCs w:val="24"/>
          <w:lang w:val="bg-BG"/>
        </w:rPr>
        <w:t>;</w:t>
      </w:r>
    </w:p>
    <w:p w:rsidR="005E143D" w:rsidRDefault="005E143D" w:rsidP="00E53F53">
      <w:pPr>
        <w:pStyle w:val="Text1"/>
        <w:numPr>
          <w:ilvl w:val="0"/>
          <w:numId w:val="21"/>
        </w:numPr>
        <w:tabs>
          <w:tab w:val="left" w:pos="709"/>
          <w:tab w:val="left" w:pos="993"/>
        </w:tabs>
        <w:spacing w:after="0"/>
        <w:ind w:left="284" w:firstLine="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предлаганите продукти от нас ще бъдат нови, неупотребявани, нерециклирани и са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в производствената листа на производителя, към датата на подаване на офертата.</w:t>
      </w:r>
    </w:p>
    <w:p w:rsidR="005E143D" w:rsidRDefault="005E143D" w:rsidP="00E53F53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left="284" w:firstLine="76"/>
        <w:rPr>
          <w:szCs w:val="24"/>
          <w:lang w:val="bg-BG"/>
        </w:rPr>
      </w:pPr>
      <w:r>
        <w:rPr>
          <w:szCs w:val="24"/>
          <w:lang w:val="bg-BG"/>
        </w:rPr>
        <w:t>п</w:t>
      </w:r>
      <w:r w:rsidRPr="005E143D">
        <w:rPr>
          <w:szCs w:val="24"/>
          <w:lang w:val="bg-BG"/>
        </w:rPr>
        <w:t>редложеното оборудване е окомплектовано със всички необходими захранващи, комуникационни и междинни кабели, отговарящи на изискванията на съответните производи</w:t>
      </w:r>
      <w:r>
        <w:rPr>
          <w:szCs w:val="24"/>
          <w:lang w:val="bg-BG"/>
        </w:rPr>
        <w:t>тели и на българските стандарти;</w:t>
      </w:r>
    </w:p>
    <w:p w:rsidR="005E143D" w:rsidRDefault="005E143D" w:rsidP="00E53F53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left="284" w:firstLine="76"/>
        <w:rPr>
          <w:szCs w:val="24"/>
          <w:lang w:val="bg-BG"/>
        </w:rPr>
      </w:pPr>
      <w:r w:rsidRPr="005E143D">
        <w:rPr>
          <w:szCs w:val="24"/>
          <w:lang w:val="bg-BG"/>
        </w:rPr>
        <w:lastRenderedPageBreak/>
        <w:t>всички конфигурации включват и необходимите аксесоари, материали за монтаж, закрепване и технолог</w:t>
      </w:r>
      <w:r>
        <w:rPr>
          <w:szCs w:val="24"/>
          <w:lang w:val="bg-BG"/>
        </w:rPr>
        <w:t>ично заземяване на оборудването;</w:t>
      </w:r>
    </w:p>
    <w:p w:rsidR="005E143D" w:rsidRPr="005E143D" w:rsidRDefault="005E143D" w:rsidP="00E53F53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left="284" w:firstLine="76"/>
        <w:rPr>
          <w:szCs w:val="24"/>
          <w:lang w:val="bg-BG"/>
        </w:rPr>
      </w:pPr>
      <w:r>
        <w:rPr>
          <w:szCs w:val="24"/>
          <w:lang w:val="bg-BG"/>
        </w:rPr>
        <w:t>п</w:t>
      </w:r>
      <w:r w:rsidRPr="005E143D">
        <w:rPr>
          <w:szCs w:val="24"/>
          <w:lang w:val="bg-BG"/>
        </w:rPr>
        <w:t xml:space="preserve">редложеното оборудване, всички захранвания и захранващи кабели </w:t>
      </w:r>
      <w:r>
        <w:rPr>
          <w:szCs w:val="24"/>
          <w:lang w:val="bg-BG"/>
        </w:rPr>
        <w:t>ще</w:t>
      </w:r>
      <w:r w:rsidRPr="005E143D">
        <w:rPr>
          <w:szCs w:val="24"/>
          <w:lang w:val="bg-BG"/>
        </w:rPr>
        <w:t xml:space="preserve"> бъдат съвместими със стандартната мрежа за електрозахранване в </w:t>
      </w:r>
      <w:r>
        <w:rPr>
          <w:szCs w:val="24"/>
          <w:lang w:val="bg-BG"/>
        </w:rPr>
        <w:t>България и със стандартите в ЕС;</w:t>
      </w:r>
    </w:p>
    <w:p w:rsidR="00F90E71" w:rsidRDefault="00F90E71" w:rsidP="00E53F53">
      <w:pPr>
        <w:pStyle w:val="Text1"/>
        <w:numPr>
          <w:ilvl w:val="0"/>
          <w:numId w:val="21"/>
        </w:numPr>
        <w:tabs>
          <w:tab w:val="left" w:pos="709"/>
        </w:tabs>
        <w:spacing w:after="0"/>
        <w:ind w:left="284" w:firstLine="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оставените продукти да бъдат фабрично нови </w:t>
      </w:r>
      <w:r>
        <w:rPr>
          <w:rFonts w:ascii="Times New Roman" w:hAnsi="Times New Roman"/>
          <w:sz w:val="24"/>
          <w:szCs w:val="24"/>
          <w:lang w:val="bg-BG"/>
        </w:rPr>
        <w:t>с нанесена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СЕ-маркировка в съответствие с европейските директиви, прило</w:t>
      </w:r>
      <w:r>
        <w:rPr>
          <w:rFonts w:ascii="Times New Roman" w:hAnsi="Times New Roman"/>
          <w:sz w:val="24"/>
          <w:szCs w:val="24"/>
          <w:lang w:val="bg-BG"/>
        </w:rPr>
        <w:t xml:space="preserve">жими към съответното </w:t>
      </w:r>
      <w:r w:rsidRPr="001F0CE7">
        <w:rPr>
          <w:rFonts w:ascii="Times New Roman" w:hAnsi="Times New Roman"/>
          <w:sz w:val="24"/>
          <w:szCs w:val="24"/>
          <w:lang w:val="bg-BG"/>
        </w:rPr>
        <w:t>оборудване;</w:t>
      </w:r>
    </w:p>
    <w:p w:rsidR="00F90E71" w:rsidRPr="00A7634E" w:rsidRDefault="00F90E71" w:rsidP="00E53F53">
      <w:pPr>
        <w:pStyle w:val="Text1"/>
        <w:numPr>
          <w:ilvl w:val="0"/>
          <w:numId w:val="21"/>
        </w:numPr>
        <w:tabs>
          <w:tab w:val="left" w:pos="284"/>
          <w:tab w:val="left" w:pos="709"/>
        </w:tabs>
        <w:spacing w:after="0"/>
        <w:ind w:left="284" w:firstLine="76"/>
        <w:rPr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сички </w:t>
      </w:r>
      <w:r>
        <w:rPr>
          <w:rFonts w:ascii="Times New Roman" w:hAnsi="Times New Roman"/>
          <w:sz w:val="24"/>
          <w:szCs w:val="24"/>
          <w:lang w:val="bg-BG"/>
        </w:rPr>
        <w:t>продукти ще доставим</w:t>
      </w:r>
      <w:r w:rsidRPr="009C4A57">
        <w:rPr>
          <w:rFonts w:ascii="Times New Roman" w:hAnsi="Times New Roman"/>
          <w:sz w:val="24"/>
          <w:szCs w:val="24"/>
          <w:lang w:val="bg-BG"/>
        </w:rPr>
        <w:t xml:space="preserve"> в подходяща транспортна опаковка, така че да е осигурена защита от външно влияние и повреди по време на</w:t>
      </w:r>
      <w:r>
        <w:rPr>
          <w:rFonts w:ascii="Times New Roman" w:hAnsi="Times New Roman"/>
          <w:sz w:val="24"/>
          <w:szCs w:val="24"/>
          <w:lang w:val="bg-BG"/>
        </w:rPr>
        <w:t xml:space="preserve"> транспортирането им до мяс</w:t>
      </w:r>
      <w:r w:rsidR="00AF4316">
        <w:rPr>
          <w:rFonts w:ascii="Times New Roman" w:hAnsi="Times New Roman"/>
          <w:sz w:val="24"/>
          <w:szCs w:val="24"/>
          <w:lang w:val="bg-BG"/>
        </w:rPr>
        <w:t>тото на доставка, съгласно т. 3;</w:t>
      </w:r>
    </w:p>
    <w:p w:rsidR="002520BB" w:rsidRPr="002520BB" w:rsidRDefault="0092486D" w:rsidP="00E53F53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left="284" w:firstLine="76"/>
      </w:pPr>
      <w:r>
        <w:rPr>
          <w:iCs/>
          <w:lang w:val="ru-RU"/>
        </w:rPr>
        <w:t>в</w:t>
      </w:r>
      <w:r w:rsidRPr="0092486D">
        <w:rPr>
          <w:iCs/>
          <w:lang w:val="ru-RU"/>
        </w:rPr>
        <w:t xml:space="preserve">сички разходи свързани с </w:t>
      </w:r>
      <w:r w:rsidR="0099583E" w:rsidRPr="009C4A57">
        <w:rPr>
          <w:szCs w:val="24"/>
          <w:lang w:val="bg-BG"/>
        </w:rPr>
        <w:t>отстраняване на повреди в рамките на целия гаранционен срок на части</w:t>
      </w:r>
      <w:r w:rsidR="009D201B">
        <w:rPr>
          <w:szCs w:val="24"/>
          <w:lang w:val="bg-BG"/>
        </w:rPr>
        <w:t>те</w:t>
      </w:r>
      <w:r w:rsidR="0099583E">
        <w:rPr>
          <w:szCs w:val="24"/>
          <w:lang w:val="bg-BG"/>
        </w:rPr>
        <w:t xml:space="preserve"> за сигнално-охранителни системи</w:t>
      </w:r>
      <w:r w:rsidR="0099583E" w:rsidRPr="009C4A57">
        <w:rPr>
          <w:szCs w:val="24"/>
          <w:lang w:val="bg-BG"/>
        </w:rPr>
        <w:t xml:space="preserve"> </w:t>
      </w:r>
      <w:r w:rsidRPr="0092486D">
        <w:rPr>
          <w:iCs/>
          <w:lang w:val="ru-RU"/>
        </w:rPr>
        <w:t>са за наша сметка</w:t>
      </w:r>
      <w:r w:rsidRPr="0092486D">
        <w:rPr>
          <w:iCs/>
        </w:rPr>
        <w:t xml:space="preserve">, в това число и разходите за транспорт от </w:t>
      </w:r>
      <w:r w:rsidRPr="0092486D">
        <w:rPr>
          <w:lang w:val="ru-RU"/>
        </w:rPr>
        <w:t xml:space="preserve">структурите на </w:t>
      </w:r>
      <w:r>
        <w:rPr>
          <w:lang w:val="ru-RU"/>
        </w:rPr>
        <w:t>ДА ДРВВЗ</w:t>
      </w:r>
      <w:r w:rsidRPr="0092486D">
        <w:rPr>
          <w:iCs/>
          <w:lang w:val="ru-RU"/>
        </w:rPr>
        <w:t xml:space="preserve"> до сервизната база и от сервизната база до</w:t>
      </w:r>
      <w:r w:rsidRPr="0092486D">
        <w:rPr>
          <w:iCs/>
        </w:rPr>
        <w:t xml:space="preserve"> </w:t>
      </w:r>
      <w:r w:rsidRPr="0092486D">
        <w:rPr>
          <w:lang w:val="ru-RU"/>
        </w:rPr>
        <w:t xml:space="preserve">структурите на </w:t>
      </w:r>
      <w:r>
        <w:rPr>
          <w:lang w:val="ru-RU"/>
        </w:rPr>
        <w:t>ДА ДРВВЗ</w:t>
      </w:r>
      <w:r w:rsidR="00AF4316">
        <w:rPr>
          <w:iCs/>
          <w:lang w:val="ru-RU"/>
        </w:rPr>
        <w:t>;</w:t>
      </w:r>
    </w:p>
    <w:p w:rsidR="00160A64" w:rsidRPr="00B36C0C" w:rsidRDefault="00160A64" w:rsidP="00E53F53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left="284" w:firstLine="76"/>
        <w:rPr>
          <w:szCs w:val="24"/>
        </w:rPr>
      </w:pPr>
      <w:r w:rsidRPr="006E1C1E">
        <w:rPr>
          <w:iCs/>
          <w:szCs w:val="24"/>
          <w:lang w:val="ru-RU"/>
        </w:rPr>
        <w:t xml:space="preserve">предложения от нас продукт </w:t>
      </w:r>
      <w:proofErr w:type="gramStart"/>
      <w:r w:rsidRPr="006E1C1E">
        <w:rPr>
          <w:iCs/>
          <w:szCs w:val="24"/>
          <w:lang w:val="ru-RU"/>
        </w:rPr>
        <w:t>по поз</w:t>
      </w:r>
      <w:proofErr w:type="gramEnd"/>
      <w:r w:rsidRPr="006E1C1E">
        <w:rPr>
          <w:iCs/>
          <w:szCs w:val="24"/>
          <w:lang w:val="ru-RU"/>
        </w:rPr>
        <w:t>. 2</w:t>
      </w:r>
      <w:r w:rsidR="002152BB">
        <w:rPr>
          <w:iCs/>
          <w:szCs w:val="24"/>
          <w:lang w:val="ru-RU"/>
        </w:rPr>
        <w:t>5</w:t>
      </w:r>
      <w:r w:rsidRPr="006E1C1E">
        <w:rPr>
          <w:iCs/>
          <w:szCs w:val="24"/>
          <w:lang w:val="ru-RU"/>
        </w:rPr>
        <w:t xml:space="preserve">, посочен в </w:t>
      </w:r>
      <w:r w:rsidR="00AF62F4" w:rsidRPr="006E1C1E">
        <w:rPr>
          <w:iCs/>
          <w:szCs w:val="24"/>
          <w:lang w:val="ru-RU"/>
        </w:rPr>
        <w:t xml:space="preserve">количествената сметка от </w:t>
      </w:r>
      <w:r w:rsidRPr="006E1C1E">
        <w:rPr>
          <w:iCs/>
          <w:szCs w:val="24"/>
          <w:lang w:val="ru-RU"/>
        </w:rPr>
        <w:t>техническата спецификация</w:t>
      </w:r>
      <w:r w:rsidRPr="006E1C1E">
        <w:rPr>
          <w:bCs/>
          <w:color w:val="000000"/>
          <w:szCs w:val="24"/>
        </w:rPr>
        <w:t xml:space="preserve">, </w:t>
      </w:r>
      <w:r w:rsidR="00554250" w:rsidRPr="006E1C1E">
        <w:rPr>
          <w:bCs/>
          <w:szCs w:val="24"/>
        </w:rPr>
        <w:t>изпълня</w:t>
      </w:r>
      <w:r w:rsidR="00554250" w:rsidRPr="006E1C1E">
        <w:rPr>
          <w:bCs/>
          <w:szCs w:val="24"/>
          <w:lang w:val="bg-BG"/>
        </w:rPr>
        <w:t>ва</w:t>
      </w:r>
      <w:r w:rsidR="00554250" w:rsidRPr="006E1C1E">
        <w:rPr>
          <w:bCs/>
          <w:szCs w:val="24"/>
        </w:rPr>
        <w:t xml:space="preserve"> </w:t>
      </w:r>
      <w:r w:rsidR="00554250" w:rsidRPr="006E1C1E">
        <w:rPr>
          <w:bCs/>
          <w:color w:val="000000"/>
          <w:szCs w:val="24"/>
        </w:rPr>
        <w:t xml:space="preserve">изискванията за </w:t>
      </w:r>
      <w:r w:rsidR="00861AED" w:rsidRPr="006E1C1E">
        <w:rPr>
          <w:szCs w:val="24"/>
        </w:rPr>
        <w:t>ATEX</w:t>
      </w:r>
      <w:r w:rsidR="00861AED" w:rsidRPr="006E1C1E">
        <w:rPr>
          <w:szCs w:val="24"/>
          <w:lang w:val="bg-BG"/>
        </w:rPr>
        <w:t xml:space="preserve"> и</w:t>
      </w:r>
      <w:r w:rsidR="00F17D8A" w:rsidRPr="006E1C1E">
        <w:rPr>
          <w:szCs w:val="24"/>
          <w:lang w:val="bg-BG"/>
        </w:rPr>
        <w:t>/или</w:t>
      </w:r>
      <w:r w:rsidR="00861AED" w:rsidRPr="006E1C1E">
        <w:rPr>
          <w:szCs w:val="24"/>
          <w:lang w:val="bg-BG"/>
        </w:rPr>
        <w:t xml:space="preserve"> </w:t>
      </w:r>
      <w:r w:rsidR="00861AED" w:rsidRPr="006E1C1E">
        <w:rPr>
          <w:szCs w:val="24"/>
        </w:rPr>
        <w:t>IECEx</w:t>
      </w:r>
      <w:r w:rsidR="00554250" w:rsidRPr="006E1C1E">
        <w:rPr>
          <w:color w:val="000000"/>
          <w:szCs w:val="24"/>
        </w:rPr>
        <w:t xml:space="preserve"> стандарти или еквивалент</w:t>
      </w:r>
      <w:r w:rsidR="00F17D8A" w:rsidRPr="006E1C1E">
        <w:rPr>
          <w:color w:val="000000"/>
          <w:szCs w:val="24"/>
        </w:rPr>
        <w:t>, за кой</w:t>
      </w:r>
      <w:r w:rsidRPr="006E1C1E">
        <w:rPr>
          <w:color w:val="000000"/>
          <w:szCs w:val="24"/>
        </w:rPr>
        <w:t>то</w:t>
      </w:r>
      <w:r w:rsidR="00F17D8A" w:rsidRPr="006E1C1E">
        <w:rPr>
          <w:color w:val="000000"/>
          <w:szCs w:val="24"/>
          <w:lang w:val="bg-BG"/>
        </w:rPr>
        <w:t>/които</w:t>
      </w:r>
      <w:r w:rsidRPr="006E1C1E">
        <w:rPr>
          <w:color w:val="000000"/>
          <w:szCs w:val="24"/>
        </w:rPr>
        <w:t xml:space="preserve"> прилагаме заверен</w:t>
      </w:r>
      <w:r w:rsidR="00F17D8A" w:rsidRPr="006E1C1E">
        <w:rPr>
          <w:color w:val="000000"/>
          <w:szCs w:val="24"/>
          <w:lang w:val="bg-BG"/>
        </w:rPr>
        <w:t>о/</w:t>
      </w:r>
      <w:r w:rsidRPr="006E1C1E">
        <w:rPr>
          <w:color w:val="000000"/>
          <w:szCs w:val="24"/>
        </w:rPr>
        <w:t>и валидн</w:t>
      </w:r>
      <w:r w:rsidR="00F17D8A" w:rsidRPr="006E1C1E">
        <w:rPr>
          <w:color w:val="000000"/>
          <w:szCs w:val="24"/>
          <w:lang w:val="bg-BG"/>
        </w:rPr>
        <w:t>о/</w:t>
      </w:r>
      <w:r w:rsidRPr="006E1C1E">
        <w:rPr>
          <w:color w:val="000000"/>
          <w:szCs w:val="24"/>
        </w:rPr>
        <w:t>и копи</w:t>
      </w:r>
      <w:r w:rsidR="00F17D8A" w:rsidRPr="006E1C1E">
        <w:rPr>
          <w:color w:val="000000"/>
          <w:szCs w:val="24"/>
          <w:lang w:val="bg-BG"/>
        </w:rPr>
        <w:t>е/</w:t>
      </w:r>
      <w:r w:rsidRPr="006E1C1E">
        <w:rPr>
          <w:color w:val="000000"/>
          <w:szCs w:val="24"/>
        </w:rPr>
        <w:t>я</w:t>
      </w:r>
      <w:r w:rsidR="00F17D8A" w:rsidRPr="006E1C1E">
        <w:rPr>
          <w:color w:val="000000"/>
          <w:szCs w:val="24"/>
          <w:lang w:val="bg-BG"/>
        </w:rPr>
        <w:t xml:space="preserve"> </w:t>
      </w:r>
      <w:proofErr w:type="gramStart"/>
      <w:r w:rsidR="00F17D8A" w:rsidRPr="006E1C1E">
        <w:rPr>
          <w:color w:val="000000"/>
          <w:szCs w:val="24"/>
          <w:lang w:val="bg-BG"/>
        </w:rPr>
        <w:t>на стандарта</w:t>
      </w:r>
      <w:proofErr w:type="gramEnd"/>
      <w:r w:rsidR="00F17D8A" w:rsidRPr="006E1C1E">
        <w:rPr>
          <w:color w:val="000000"/>
          <w:szCs w:val="24"/>
          <w:lang w:val="bg-BG"/>
        </w:rPr>
        <w:t>/и</w:t>
      </w:r>
      <w:r w:rsidR="006E1C1E">
        <w:rPr>
          <w:color w:val="000000"/>
          <w:szCs w:val="24"/>
          <w:lang w:val="bg-BG"/>
        </w:rPr>
        <w:t>те</w:t>
      </w:r>
      <w:r w:rsidR="00861AED" w:rsidRPr="006E1C1E">
        <w:rPr>
          <w:color w:val="000000"/>
          <w:szCs w:val="24"/>
        </w:rPr>
        <w:t>;</w:t>
      </w:r>
    </w:p>
    <w:p w:rsidR="00F55A69" w:rsidRPr="009C19E1" w:rsidRDefault="00274F9A" w:rsidP="00EE4522">
      <w:pPr>
        <w:pStyle w:val="a3"/>
        <w:numPr>
          <w:ilvl w:val="0"/>
          <w:numId w:val="21"/>
        </w:numPr>
        <w:tabs>
          <w:tab w:val="left" w:pos="709"/>
        </w:tabs>
        <w:spacing w:line="240" w:lineRule="auto"/>
        <w:ind w:left="284" w:firstLine="76"/>
        <w:rPr>
          <w:szCs w:val="24"/>
        </w:rPr>
      </w:pPr>
      <w:r w:rsidRPr="009C19E1">
        <w:rPr>
          <w:color w:val="000000"/>
          <w:szCs w:val="24"/>
          <w:lang w:val="bg-BG"/>
        </w:rPr>
        <w:t>при доставката ще представим</w:t>
      </w:r>
      <w:r w:rsidR="00F57AEB" w:rsidRPr="009C19E1">
        <w:rPr>
          <w:color w:val="000000"/>
          <w:szCs w:val="24"/>
          <w:lang w:val="bg-BG"/>
        </w:rPr>
        <w:t>:</w:t>
      </w:r>
      <w:r w:rsidRPr="009C19E1">
        <w:rPr>
          <w:color w:val="000000"/>
          <w:szCs w:val="24"/>
          <w:lang w:val="bg-BG"/>
        </w:rPr>
        <w:t xml:space="preserve"> </w:t>
      </w:r>
      <w:r w:rsidR="002152BB" w:rsidRPr="009C19E1">
        <w:rPr>
          <w:rStyle w:val="FontStyle54"/>
          <w:sz w:val="24"/>
          <w:szCs w:val="24"/>
        </w:rPr>
        <w:t>ръководства за експлоатация на български език</w:t>
      </w:r>
      <w:r w:rsidR="002152BB" w:rsidRPr="009C19E1">
        <w:rPr>
          <w:rStyle w:val="FontStyle54"/>
          <w:sz w:val="24"/>
          <w:szCs w:val="24"/>
          <w:lang w:val="bg-BG"/>
        </w:rPr>
        <w:t xml:space="preserve">, </w:t>
      </w:r>
      <w:r w:rsidR="009C19E1" w:rsidRPr="009C19E1">
        <w:rPr>
          <w:color w:val="000000"/>
          <w:szCs w:val="24"/>
          <w:lang w:val="bg-BG"/>
        </w:rPr>
        <w:t xml:space="preserve">гаранционни карти, </w:t>
      </w:r>
      <w:r w:rsidR="009C19E1" w:rsidRPr="009C19E1">
        <w:rPr>
          <w:color w:val="000000"/>
          <w:szCs w:val="24"/>
        </w:rPr>
        <w:t>заверени копия</w:t>
      </w:r>
      <w:r w:rsidR="009C19E1" w:rsidRPr="009C19E1">
        <w:rPr>
          <w:color w:val="000000"/>
          <w:szCs w:val="24"/>
          <w:lang w:val="bg-BG"/>
        </w:rPr>
        <w:t xml:space="preserve"> на </w:t>
      </w:r>
      <w:r w:rsidR="009C19E1" w:rsidRPr="009C19E1">
        <w:rPr>
          <w:bCs/>
        </w:rPr>
        <w:t>декларации</w:t>
      </w:r>
      <w:r w:rsidR="009C19E1" w:rsidRPr="009C19E1">
        <w:rPr>
          <w:bCs/>
          <w:lang w:val="bg-BG"/>
        </w:rPr>
        <w:t xml:space="preserve"> за съответствие на </w:t>
      </w:r>
      <w:r w:rsidR="009C19E1" w:rsidRPr="009C19E1">
        <w:rPr>
          <w:szCs w:val="24"/>
          <w:lang w:val="bg-BG"/>
        </w:rPr>
        <w:t xml:space="preserve">частите за сигнално-охранителни системи </w:t>
      </w:r>
      <w:r w:rsidR="009C19E1" w:rsidRPr="009C19E1">
        <w:rPr>
          <w:bCs/>
        </w:rPr>
        <w:t>/сертификати за качество</w:t>
      </w:r>
      <w:r w:rsidR="009C19E1" w:rsidRPr="009C19E1">
        <w:rPr>
          <w:bCs/>
          <w:lang w:val="bg-BG"/>
        </w:rPr>
        <w:t>, с превод на български език</w:t>
      </w:r>
      <w:r w:rsidR="009C19E1">
        <w:rPr>
          <w:bCs/>
          <w:lang w:val="bg-BG"/>
        </w:rPr>
        <w:t>,</w:t>
      </w:r>
      <w:r w:rsidR="009C19E1" w:rsidRPr="009C19E1">
        <w:rPr>
          <w:rStyle w:val="FontStyle54"/>
          <w:sz w:val="24"/>
          <w:szCs w:val="24"/>
        </w:rPr>
        <w:t xml:space="preserve"> </w:t>
      </w:r>
      <w:r w:rsidR="002152BB" w:rsidRPr="009C19E1">
        <w:rPr>
          <w:rStyle w:val="FontStyle54"/>
          <w:sz w:val="24"/>
          <w:szCs w:val="24"/>
        </w:rPr>
        <w:t>разрешения и инструкции и препоръки за съхранение и експлоатация</w:t>
      </w:r>
      <w:r w:rsidR="002152BB" w:rsidRPr="009C19E1">
        <w:rPr>
          <w:lang w:val="bg-BG"/>
        </w:rPr>
        <w:t xml:space="preserve"> на</w:t>
      </w:r>
      <w:r w:rsidR="002152BB" w:rsidRPr="009C19E1">
        <w:t xml:space="preserve"> </w:t>
      </w:r>
      <w:r w:rsidR="002152BB" w:rsidRPr="009C19E1">
        <w:rPr>
          <w:lang w:val="bg-BG"/>
        </w:rPr>
        <w:t xml:space="preserve">частите за </w:t>
      </w:r>
      <w:r w:rsidR="002152BB" w:rsidRPr="009C19E1">
        <w:t>сигнално-охранителни системи</w:t>
      </w:r>
      <w:r w:rsidR="00F57AEB" w:rsidRPr="009C19E1">
        <w:rPr>
          <w:lang w:val="bg-BG"/>
        </w:rPr>
        <w:t xml:space="preserve">, </w:t>
      </w:r>
      <w:r w:rsidR="00F57AEB" w:rsidRPr="009C19E1">
        <w:rPr>
          <w:color w:val="000000"/>
          <w:szCs w:val="24"/>
          <w:lang w:val="bg-BG"/>
        </w:rPr>
        <w:t>списък, съдържащ минимум следната информация – вид продукт, марка/модел, технически характеристики</w:t>
      </w:r>
      <w:r w:rsidR="0013494A" w:rsidRPr="009C19E1">
        <w:rPr>
          <w:lang w:val="bg-BG"/>
        </w:rPr>
        <w:t>.</w:t>
      </w:r>
    </w:p>
    <w:p w:rsidR="00C25082" w:rsidRDefault="00C25082" w:rsidP="00146D8F">
      <w:pPr>
        <w:pStyle w:val="NumPar1"/>
        <w:numPr>
          <w:ilvl w:val="0"/>
          <w:numId w:val="0"/>
        </w:numPr>
        <w:tabs>
          <w:tab w:val="left" w:pos="284"/>
        </w:tabs>
        <w:spacing w:line="276" w:lineRule="auto"/>
        <w:rPr>
          <w:b/>
        </w:rPr>
      </w:pPr>
      <w:r w:rsidRPr="006D7664">
        <w:rPr>
          <w:b/>
        </w:rPr>
        <w:t>Приложения:</w:t>
      </w:r>
    </w:p>
    <w:p w:rsidR="00EA5061" w:rsidRDefault="00DF0A33" w:rsidP="001F4335">
      <w:pPr>
        <w:pStyle w:val="NumPar1"/>
        <w:tabs>
          <w:tab w:val="clear" w:pos="8222"/>
        </w:tabs>
        <w:ind w:left="284" w:hanging="283"/>
        <w:rPr>
          <w:sz w:val="22"/>
        </w:rPr>
      </w:pPr>
      <w:r>
        <w:rPr>
          <w:sz w:val="22"/>
        </w:rPr>
        <w:t>Заверени копия на валидни</w:t>
      </w:r>
      <w:r w:rsidR="00AF4316" w:rsidRPr="00AF4316">
        <w:rPr>
          <w:sz w:val="22"/>
        </w:rPr>
        <w:t xml:space="preserve"> сертификат</w:t>
      </w:r>
      <w:r>
        <w:rPr>
          <w:sz w:val="22"/>
        </w:rPr>
        <w:t xml:space="preserve">и </w:t>
      </w:r>
      <w:r w:rsidR="00784562">
        <w:rPr>
          <w:sz w:val="22"/>
        </w:rPr>
        <w:t>–</w:t>
      </w:r>
      <w:r w:rsidR="00AF4316" w:rsidRPr="00AF4316">
        <w:rPr>
          <w:sz w:val="22"/>
        </w:rPr>
        <w:t xml:space="preserve"> </w:t>
      </w:r>
      <w:r w:rsidR="00784562">
        <w:rPr>
          <w:sz w:val="22"/>
        </w:rPr>
        <w:t xml:space="preserve"> </w:t>
      </w:r>
      <w:r w:rsidR="006E1C1E">
        <w:rPr>
          <w:szCs w:val="24"/>
        </w:rPr>
        <w:t xml:space="preserve">ATEX и/или IECEх </w:t>
      </w:r>
      <w:r w:rsidR="00AF4316" w:rsidRPr="00AF62F4">
        <w:rPr>
          <w:sz w:val="22"/>
        </w:rPr>
        <w:t>или еквивалент;</w:t>
      </w:r>
    </w:p>
    <w:p w:rsidR="00295CE7" w:rsidRPr="00602BB8" w:rsidRDefault="009C19E1" w:rsidP="001F4335">
      <w:pPr>
        <w:pStyle w:val="NumPar1"/>
        <w:numPr>
          <w:ilvl w:val="0"/>
          <w:numId w:val="0"/>
        </w:numPr>
      </w:pPr>
      <w:r>
        <w:rPr>
          <w:sz w:val="22"/>
        </w:rPr>
        <w:t>2</w:t>
      </w:r>
      <w:r w:rsidR="0013494A">
        <w:rPr>
          <w:sz w:val="22"/>
        </w:rPr>
        <w:t>.</w:t>
      </w:r>
      <w:r w:rsidR="001F4335">
        <w:rPr>
          <w:sz w:val="22"/>
        </w:rPr>
        <w:t xml:space="preserve"> </w:t>
      </w:r>
      <w:r w:rsidR="00295CE7" w:rsidRPr="00602BB8">
        <w:rPr>
          <w:sz w:val="22"/>
        </w:rPr>
        <w:t>Други (по преценка на участника).</w:t>
      </w:r>
    </w:p>
    <w:p w:rsidR="009741B6" w:rsidRPr="009741B6" w:rsidRDefault="009741B6" w:rsidP="00295CE7">
      <w:pPr>
        <w:pStyle w:val="NumPar1"/>
        <w:numPr>
          <w:ilvl w:val="0"/>
          <w:numId w:val="0"/>
        </w:numPr>
        <w:ind w:left="8222"/>
      </w:pPr>
    </w:p>
    <w:p w:rsidR="00C25082" w:rsidRPr="006D0E67" w:rsidRDefault="00C25082" w:rsidP="00C25082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>Дата: ….…………. г.</w:t>
      </w:r>
      <w:r w:rsidRPr="006D0E67">
        <w:rPr>
          <w:rFonts w:ascii="Times New Roman" w:hAnsi="Times New Roman" w:cs="Times New Roman"/>
        </w:rPr>
        <w:tab/>
        <w:t xml:space="preserve">                                            </w:t>
      </w:r>
      <w:r w:rsidR="00AC15EF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</w:t>
      </w:r>
      <w:r w:rsidRPr="006D0E67">
        <w:rPr>
          <w:rFonts w:ascii="Times New Roman" w:hAnsi="Times New Roman" w:cs="Times New Roman"/>
        </w:rPr>
        <w:t xml:space="preserve"> Подпис и печат: .................................</w:t>
      </w:r>
    </w:p>
    <w:p w:rsidR="00BA5831" w:rsidRPr="00707F12" w:rsidRDefault="00C25082" w:rsidP="00707F12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 xml:space="preserve">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  <w:t xml:space="preserve">   </w:t>
      </w:r>
      <w:r w:rsidRPr="006D0E67">
        <w:rPr>
          <w:rFonts w:ascii="Times New Roman" w:hAnsi="Times New Roman" w:cs="Times New Roman"/>
        </w:rPr>
        <w:tab/>
        <w:t xml:space="preserve">            </w:t>
      </w:r>
      <w:r w:rsidR="00AC15EF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  <w:i/>
        </w:rPr>
        <w:t>(</w:t>
      </w:r>
      <w:proofErr w:type="gramStart"/>
      <w:r w:rsidRPr="006D0E67">
        <w:rPr>
          <w:rFonts w:ascii="Times New Roman" w:hAnsi="Times New Roman" w:cs="Times New Roman"/>
          <w:i/>
        </w:rPr>
        <w:t>длъжност</w:t>
      </w:r>
      <w:proofErr w:type="gramEnd"/>
      <w:r w:rsidRPr="006D0E67">
        <w:rPr>
          <w:rFonts w:ascii="Times New Roman" w:hAnsi="Times New Roman" w:cs="Times New Roman"/>
          <w:i/>
        </w:rPr>
        <w:t xml:space="preserve"> и име)</w:t>
      </w:r>
    </w:p>
    <w:sectPr w:rsidR="00BA5831" w:rsidRPr="00707F12" w:rsidSect="002520BB">
      <w:footerReference w:type="default" r:id="rId9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42" w:rsidRDefault="00701742" w:rsidP="00C80D78">
      <w:pPr>
        <w:spacing w:after="0" w:line="240" w:lineRule="auto"/>
      </w:pPr>
      <w:r>
        <w:separator/>
      </w:r>
    </w:p>
  </w:endnote>
  <w:endnote w:type="continuationSeparator" w:id="0">
    <w:p w:rsidR="00701742" w:rsidRDefault="00701742" w:rsidP="00C8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635643"/>
      <w:docPartObj>
        <w:docPartGallery w:val="Page Numbers (Bottom of Page)"/>
        <w:docPartUnique/>
      </w:docPartObj>
    </w:sdtPr>
    <w:sdtEndPr/>
    <w:sdtContent>
      <w:p w:rsidR="009C19E1" w:rsidRDefault="009C19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188" w:rsidRPr="00E06188">
          <w:rPr>
            <w:noProof/>
            <w:lang w:val="bg-BG"/>
          </w:rPr>
          <w:t>20</w:t>
        </w:r>
        <w:r>
          <w:fldChar w:fldCharType="end"/>
        </w:r>
      </w:p>
    </w:sdtContent>
  </w:sdt>
  <w:p w:rsidR="009C19E1" w:rsidRDefault="009C1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42" w:rsidRDefault="00701742" w:rsidP="00C80D78">
      <w:pPr>
        <w:spacing w:after="0" w:line="240" w:lineRule="auto"/>
      </w:pPr>
      <w:r>
        <w:separator/>
      </w:r>
    </w:p>
  </w:footnote>
  <w:footnote w:type="continuationSeparator" w:id="0">
    <w:p w:rsidR="00701742" w:rsidRDefault="00701742" w:rsidP="00C8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60A5A38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1145" w:hanging="720"/>
      </w:pPr>
      <w:rPr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3"/>
    <w:multiLevelType w:val="hybridMultilevel"/>
    <w:tmpl w:val="AB5EEAC6"/>
    <w:lvl w:ilvl="0" w:tplc="6BBC98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8204F6">
      <w:numFmt w:val="none"/>
      <w:lvlText w:val=""/>
      <w:lvlJc w:val="left"/>
      <w:pPr>
        <w:tabs>
          <w:tab w:val="num" w:pos="360"/>
        </w:tabs>
      </w:pPr>
    </w:lvl>
    <w:lvl w:ilvl="2" w:tplc="C9160CC8">
      <w:numFmt w:val="none"/>
      <w:lvlText w:val=""/>
      <w:lvlJc w:val="left"/>
      <w:pPr>
        <w:tabs>
          <w:tab w:val="num" w:pos="360"/>
        </w:tabs>
      </w:pPr>
    </w:lvl>
    <w:lvl w:ilvl="3" w:tplc="CBA4D640">
      <w:numFmt w:val="none"/>
      <w:lvlText w:val=""/>
      <w:lvlJc w:val="left"/>
      <w:pPr>
        <w:tabs>
          <w:tab w:val="num" w:pos="360"/>
        </w:tabs>
      </w:pPr>
    </w:lvl>
    <w:lvl w:ilvl="4" w:tplc="0FD22918">
      <w:numFmt w:val="none"/>
      <w:lvlText w:val=""/>
      <w:lvlJc w:val="left"/>
      <w:pPr>
        <w:tabs>
          <w:tab w:val="num" w:pos="360"/>
        </w:tabs>
      </w:pPr>
    </w:lvl>
    <w:lvl w:ilvl="5" w:tplc="D75A3F80">
      <w:numFmt w:val="none"/>
      <w:lvlText w:val=""/>
      <w:lvlJc w:val="left"/>
      <w:pPr>
        <w:tabs>
          <w:tab w:val="num" w:pos="360"/>
        </w:tabs>
      </w:pPr>
    </w:lvl>
    <w:lvl w:ilvl="6" w:tplc="62B41F3A">
      <w:numFmt w:val="none"/>
      <w:lvlText w:val=""/>
      <w:lvlJc w:val="left"/>
      <w:pPr>
        <w:tabs>
          <w:tab w:val="num" w:pos="360"/>
        </w:tabs>
      </w:pPr>
    </w:lvl>
    <w:lvl w:ilvl="7" w:tplc="738A0C44">
      <w:numFmt w:val="none"/>
      <w:lvlText w:val=""/>
      <w:lvlJc w:val="left"/>
      <w:pPr>
        <w:tabs>
          <w:tab w:val="num" w:pos="360"/>
        </w:tabs>
      </w:pPr>
    </w:lvl>
    <w:lvl w:ilvl="8" w:tplc="CB16C2B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AE1EFB"/>
    <w:multiLevelType w:val="hybridMultilevel"/>
    <w:tmpl w:val="5D30737C"/>
    <w:lvl w:ilvl="0" w:tplc="B8144D18">
      <w:start w:val="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7921AE3"/>
    <w:multiLevelType w:val="multilevel"/>
    <w:tmpl w:val="7E3EB7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DA4A52"/>
    <w:multiLevelType w:val="hybridMultilevel"/>
    <w:tmpl w:val="5FF6D786"/>
    <w:lvl w:ilvl="0" w:tplc="FDF68B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7A7788"/>
    <w:multiLevelType w:val="hybridMultilevel"/>
    <w:tmpl w:val="E1449C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021E0"/>
    <w:multiLevelType w:val="hybridMultilevel"/>
    <w:tmpl w:val="CC80EA34"/>
    <w:lvl w:ilvl="0" w:tplc="A24232E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5B60D3"/>
    <w:multiLevelType w:val="hybridMultilevel"/>
    <w:tmpl w:val="F7D8BF1A"/>
    <w:lvl w:ilvl="0" w:tplc="E01C27C4">
      <w:start w:val="2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011683D"/>
    <w:multiLevelType w:val="hybridMultilevel"/>
    <w:tmpl w:val="B3847F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3C3E98C8"/>
    <w:lvl w:ilvl="0">
      <w:start w:val="1"/>
      <w:numFmt w:val="decimal"/>
      <w:pStyle w:val="NumPar1"/>
      <w:lvlText w:val="%1."/>
      <w:lvlJc w:val="left"/>
      <w:pPr>
        <w:tabs>
          <w:tab w:val="num" w:pos="8222"/>
        </w:tabs>
        <w:ind w:left="8222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410C8F"/>
    <w:multiLevelType w:val="hybridMultilevel"/>
    <w:tmpl w:val="868C0CDA"/>
    <w:lvl w:ilvl="0" w:tplc="628E36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47FA9"/>
    <w:multiLevelType w:val="hybridMultilevel"/>
    <w:tmpl w:val="004008BE"/>
    <w:lvl w:ilvl="0" w:tplc="697AF7E0">
      <w:start w:val="2"/>
      <w:numFmt w:val="bullet"/>
      <w:lvlText w:val="-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F0792"/>
    <w:multiLevelType w:val="multilevel"/>
    <w:tmpl w:val="7346B9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6A14BE"/>
    <w:multiLevelType w:val="hybridMultilevel"/>
    <w:tmpl w:val="D836120C"/>
    <w:lvl w:ilvl="0" w:tplc="F4DC23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6937DB"/>
    <w:multiLevelType w:val="multilevel"/>
    <w:tmpl w:val="9A427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NewRomanPS-ItalicMT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NewRomanPS-ItalicMT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NewRomanPS-ItalicMT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NewRomanPS-ItalicMT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NewRomanPS-ItalicMT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NewRomanPS-ItalicMT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NewRomanPS-ItalicMT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NewRomanPS-ItalicMT" w:hint="default"/>
        <w:b w:val="0"/>
      </w:rPr>
    </w:lvl>
  </w:abstractNum>
  <w:abstractNum w:abstractNumId="15" w15:restartNumberingAfterBreak="0">
    <w:nsid w:val="5179486B"/>
    <w:multiLevelType w:val="multilevel"/>
    <w:tmpl w:val="A04E69CA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6" w15:restartNumberingAfterBreak="0">
    <w:nsid w:val="56222E6E"/>
    <w:multiLevelType w:val="hybridMultilevel"/>
    <w:tmpl w:val="DD9E9E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8" w15:restartNumberingAfterBreak="0">
    <w:nsid w:val="5AD5734F"/>
    <w:multiLevelType w:val="multilevel"/>
    <w:tmpl w:val="A04E69CA"/>
    <w:lvl w:ilvl="0">
      <w:start w:val="1"/>
      <w:numFmt w:val="decimal"/>
      <w:lvlText w:val="%1."/>
      <w:lvlJc w:val="left"/>
      <w:pPr>
        <w:ind w:left="900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6" w:hanging="1800"/>
      </w:pPr>
      <w:rPr>
        <w:rFonts w:hint="default"/>
      </w:rPr>
    </w:lvl>
  </w:abstractNum>
  <w:abstractNum w:abstractNumId="19" w15:restartNumberingAfterBreak="0">
    <w:nsid w:val="5E5950A9"/>
    <w:multiLevelType w:val="multilevel"/>
    <w:tmpl w:val="CB0079EC"/>
    <w:lvl w:ilvl="0">
      <w:start w:val="1"/>
      <w:numFmt w:val="upperRoman"/>
      <w:lvlText w:val="%1."/>
      <w:lvlJc w:val="right"/>
      <w:pPr>
        <w:ind w:left="3479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840" w:hanging="54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22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8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0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60" w:hanging="1800"/>
      </w:pPr>
      <w:rPr>
        <w:rFonts w:ascii="Times New Roman" w:hAnsi="Times New Roman" w:cs="Times New Roman" w:hint="default"/>
        <w:color w:val="auto"/>
      </w:rPr>
    </w:lvl>
  </w:abstractNum>
  <w:abstractNum w:abstractNumId="20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785796"/>
    <w:multiLevelType w:val="multilevel"/>
    <w:tmpl w:val="73A26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B9C11D9"/>
    <w:multiLevelType w:val="hybridMultilevel"/>
    <w:tmpl w:val="C3564B1C"/>
    <w:lvl w:ilvl="0" w:tplc="149619A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1AE6"/>
    <w:multiLevelType w:val="hybridMultilevel"/>
    <w:tmpl w:val="853A729C"/>
    <w:lvl w:ilvl="0" w:tplc="DF2C14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209CD"/>
    <w:multiLevelType w:val="hybridMultilevel"/>
    <w:tmpl w:val="4E10419E"/>
    <w:lvl w:ilvl="0" w:tplc="D42078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20"/>
  </w:num>
  <w:num w:numId="4">
    <w:abstractNumId w:val="17"/>
  </w:num>
  <w:num w:numId="5">
    <w:abstractNumId w:val="14"/>
  </w:num>
  <w:num w:numId="6">
    <w:abstractNumId w:val="11"/>
  </w:num>
  <w:num w:numId="7">
    <w:abstractNumId w:val="18"/>
  </w:num>
  <w:num w:numId="8">
    <w:abstractNumId w:val="4"/>
  </w:num>
  <w:num w:numId="9">
    <w:abstractNumId w:val="19"/>
  </w:num>
  <w:num w:numId="10">
    <w:abstractNumId w:val="6"/>
  </w:num>
  <w:num w:numId="11">
    <w:abstractNumId w:val="9"/>
  </w:num>
  <w:num w:numId="12">
    <w:abstractNumId w:val="7"/>
  </w:num>
  <w:num w:numId="13">
    <w:abstractNumId w:val="24"/>
  </w:num>
  <w:num w:numId="14">
    <w:abstractNumId w:val="1"/>
  </w:num>
  <w:num w:numId="15">
    <w:abstractNumId w:val="5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12"/>
  </w:num>
  <w:num w:numId="21">
    <w:abstractNumId w:val="23"/>
  </w:num>
  <w:num w:numId="22">
    <w:abstractNumId w:val="0"/>
    <w:lvlOverride w:ilvl="0">
      <w:startOverride w:val="6"/>
    </w:lvlOverride>
  </w:num>
  <w:num w:numId="23">
    <w:abstractNumId w:val="13"/>
  </w:num>
  <w:num w:numId="24">
    <w:abstractNumId w:val="2"/>
  </w:num>
  <w:num w:numId="25">
    <w:abstractNumId w:val="8"/>
  </w:num>
  <w:num w:numId="26">
    <w:abstractNumId w:val="3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9B"/>
    <w:rsid w:val="0001393F"/>
    <w:rsid w:val="00023017"/>
    <w:rsid w:val="0002745D"/>
    <w:rsid w:val="0003471D"/>
    <w:rsid w:val="00034B88"/>
    <w:rsid w:val="00040CC8"/>
    <w:rsid w:val="000653A4"/>
    <w:rsid w:val="000674B0"/>
    <w:rsid w:val="00090ACF"/>
    <w:rsid w:val="00095312"/>
    <w:rsid w:val="000A1E0B"/>
    <w:rsid w:val="000A2468"/>
    <w:rsid w:val="000A27B9"/>
    <w:rsid w:val="000B7636"/>
    <w:rsid w:val="000C6C33"/>
    <w:rsid w:val="000D0416"/>
    <w:rsid w:val="000D2143"/>
    <w:rsid w:val="000F6611"/>
    <w:rsid w:val="001060AA"/>
    <w:rsid w:val="00106848"/>
    <w:rsid w:val="00122218"/>
    <w:rsid w:val="001224C3"/>
    <w:rsid w:val="0013494A"/>
    <w:rsid w:val="00142699"/>
    <w:rsid w:val="00146D8F"/>
    <w:rsid w:val="001472EC"/>
    <w:rsid w:val="00160A64"/>
    <w:rsid w:val="00160C87"/>
    <w:rsid w:val="00172B0F"/>
    <w:rsid w:val="00193C78"/>
    <w:rsid w:val="00195332"/>
    <w:rsid w:val="00196D2D"/>
    <w:rsid w:val="001A604C"/>
    <w:rsid w:val="001C3F71"/>
    <w:rsid w:val="001F0CE7"/>
    <w:rsid w:val="001F4335"/>
    <w:rsid w:val="002018BD"/>
    <w:rsid w:val="00212062"/>
    <w:rsid w:val="00213C1A"/>
    <w:rsid w:val="002152BB"/>
    <w:rsid w:val="00216345"/>
    <w:rsid w:val="00231F76"/>
    <w:rsid w:val="002520BB"/>
    <w:rsid w:val="00262546"/>
    <w:rsid w:val="00274F9A"/>
    <w:rsid w:val="002927C1"/>
    <w:rsid w:val="00295CE7"/>
    <w:rsid w:val="002B6EFD"/>
    <w:rsid w:val="002C3B76"/>
    <w:rsid w:val="002D4446"/>
    <w:rsid w:val="002D5A9A"/>
    <w:rsid w:val="002D7A87"/>
    <w:rsid w:val="003247B1"/>
    <w:rsid w:val="00336381"/>
    <w:rsid w:val="003561F4"/>
    <w:rsid w:val="00364560"/>
    <w:rsid w:val="00391701"/>
    <w:rsid w:val="00397CB4"/>
    <w:rsid w:val="003A32AA"/>
    <w:rsid w:val="003B62F3"/>
    <w:rsid w:val="003E5E41"/>
    <w:rsid w:val="003F0FD6"/>
    <w:rsid w:val="004136F0"/>
    <w:rsid w:val="00417766"/>
    <w:rsid w:val="00425B76"/>
    <w:rsid w:val="0042746B"/>
    <w:rsid w:val="0044444F"/>
    <w:rsid w:val="00453E9B"/>
    <w:rsid w:val="004A0A7B"/>
    <w:rsid w:val="004A7D92"/>
    <w:rsid w:val="004B5EBB"/>
    <w:rsid w:val="00554250"/>
    <w:rsid w:val="0057453E"/>
    <w:rsid w:val="00594E62"/>
    <w:rsid w:val="005A2A1D"/>
    <w:rsid w:val="005A698A"/>
    <w:rsid w:val="005A7DB8"/>
    <w:rsid w:val="005B6D43"/>
    <w:rsid w:val="005E143D"/>
    <w:rsid w:val="005E2847"/>
    <w:rsid w:val="005F6C76"/>
    <w:rsid w:val="00602BB8"/>
    <w:rsid w:val="00623420"/>
    <w:rsid w:val="00632E2F"/>
    <w:rsid w:val="006663D6"/>
    <w:rsid w:val="00670C8D"/>
    <w:rsid w:val="00681C9F"/>
    <w:rsid w:val="00684D29"/>
    <w:rsid w:val="00690404"/>
    <w:rsid w:val="00695004"/>
    <w:rsid w:val="006A7C1E"/>
    <w:rsid w:val="006D0E67"/>
    <w:rsid w:val="006D7664"/>
    <w:rsid w:val="006E1C1E"/>
    <w:rsid w:val="00701742"/>
    <w:rsid w:val="0070638C"/>
    <w:rsid w:val="00707F12"/>
    <w:rsid w:val="00730168"/>
    <w:rsid w:val="00734515"/>
    <w:rsid w:val="0074741F"/>
    <w:rsid w:val="00750BA5"/>
    <w:rsid w:val="00777E3A"/>
    <w:rsid w:val="007810C2"/>
    <w:rsid w:val="00784562"/>
    <w:rsid w:val="00784EEA"/>
    <w:rsid w:val="00793972"/>
    <w:rsid w:val="007D75D1"/>
    <w:rsid w:val="007F73FC"/>
    <w:rsid w:val="008147C6"/>
    <w:rsid w:val="008159C2"/>
    <w:rsid w:val="0081704F"/>
    <w:rsid w:val="008253AC"/>
    <w:rsid w:val="00833A15"/>
    <w:rsid w:val="00841857"/>
    <w:rsid w:val="00844BE8"/>
    <w:rsid w:val="00861AED"/>
    <w:rsid w:val="00863305"/>
    <w:rsid w:val="00877E0A"/>
    <w:rsid w:val="0089665C"/>
    <w:rsid w:val="00897D0F"/>
    <w:rsid w:val="008A4133"/>
    <w:rsid w:val="008F0B97"/>
    <w:rsid w:val="00904C1D"/>
    <w:rsid w:val="00911068"/>
    <w:rsid w:val="009154CA"/>
    <w:rsid w:val="0092486D"/>
    <w:rsid w:val="00927082"/>
    <w:rsid w:val="00956337"/>
    <w:rsid w:val="009741B6"/>
    <w:rsid w:val="00977771"/>
    <w:rsid w:val="00984030"/>
    <w:rsid w:val="00991B08"/>
    <w:rsid w:val="00992879"/>
    <w:rsid w:val="0099583E"/>
    <w:rsid w:val="009A6928"/>
    <w:rsid w:val="009B54DD"/>
    <w:rsid w:val="009C19E1"/>
    <w:rsid w:val="009D201B"/>
    <w:rsid w:val="009E5F5F"/>
    <w:rsid w:val="009F28EC"/>
    <w:rsid w:val="009F3010"/>
    <w:rsid w:val="009F3D1A"/>
    <w:rsid w:val="009F4355"/>
    <w:rsid w:val="009F62C8"/>
    <w:rsid w:val="009F6737"/>
    <w:rsid w:val="00A12922"/>
    <w:rsid w:val="00A30622"/>
    <w:rsid w:val="00A31537"/>
    <w:rsid w:val="00A3604B"/>
    <w:rsid w:val="00A7237F"/>
    <w:rsid w:val="00A7634E"/>
    <w:rsid w:val="00A778CB"/>
    <w:rsid w:val="00A77F39"/>
    <w:rsid w:val="00A96693"/>
    <w:rsid w:val="00A968E3"/>
    <w:rsid w:val="00AA1A9E"/>
    <w:rsid w:val="00AA6645"/>
    <w:rsid w:val="00AB3F3A"/>
    <w:rsid w:val="00AC15EF"/>
    <w:rsid w:val="00AE1DD6"/>
    <w:rsid w:val="00AE60C2"/>
    <w:rsid w:val="00AF4316"/>
    <w:rsid w:val="00AF62F4"/>
    <w:rsid w:val="00AF7C80"/>
    <w:rsid w:val="00B161B5"/>
    <w:rsid w:val="00B17B0B"/>
    <w:rsid w:val="00B36C0C"/>
    <w:rsid w:val="00B62680"/>
    <w:rsid w:val="00B7009E"/>
    <w:rsid w:val="00B92D3D"/>
    <w:rsid w:val="00BA5831"/>
    <w:rsid w:val="00BC0EE7"/>
    <w:rsid w:val="00BD6B71"/>
    <w:rsid w:val="00C077F1"/>
    <w:rsid w:val="00C25082"/>
    <w:rsid w:val="00C443F2"/>
    <w:rsid w:val="00C60423"/>
    <w:rsid w:val="00C7290C"/>
    <w:rsid w:val="00C80D78"/>
    <w:rsid w:val="00C84F31"/>
    <w:rsid w:val="00C8687C"/>
    <w:rsid w:val="00C92525"/>
    <w:rsid w:val="00C95E52"/>
    <w:rsid w:val="00CB5516"/>
    <w:rsid w:val="00CC29BC"/>
    <w:rsid w:val="00CF19C1"/>
    <w:rsid w:val="00CF492C"/>
    <w:rsid w:val="00CF6483"/>
    <w:rsid w:val="00D03E74"/>
    <w:rsid w:val="00D12A81"/>
    <w:rsid w:val="00D20ACB"/>
    <w:rsid w:val="00D2149F"/>
    <w:rsid w:val="00D21F3F"/>
    <w:rsid w:val="00D705B5"/>
    <w:rsid w:val="00D71F90"/>
    <w:rsid w:val="00D76F66"/>
    <w:rsid w:val="00D870B8"/>
    <w:rsid w:val="00D97FDB"/>
    <w:rsid w:val="00DA2B97"/>
    <w:rsid w:val="00DB35EB"/>
    <w:rsid w:val="00DC3D35"/>
    <w:rsid w:val="00DD01B5"/>
    <w:rsid w:val="00DD2C1F"/>
    <w:rsid w:val="00DE4886"/>
    <w:rsid w:val="00DF0A33"/>
    <w:rsid w:val="00E06054"/>
    <w:rsid w:val="00E06188"/>
    <w:rsid w:val="00E158A6"/>
    <w:rsid w:val="00E20955"/>
    <w:rsid w:val="00E43DCE"/>
    <w:rsid w:val="00E53F53"/>
    <w:rsid w:val="00E64242"/>
    <w:rsid w:val="00E75DE7"/>
    <w:rsid w:val="00E82149"/>
    <w:rsid w:val="00E826F2"/>
    <w:rsid w:val="00E87430"/>
    <w:rsid w:val="00E953A6"/>
    <w:rsid w:val="00E974C0"/>
    <w:rsid w:val="00E97C37"/>
    <w:rsid w:val="00EA22CF"/>
    <w:rsid w:val="00EA422F"/>
    <w:rsid w:val="00EA5061"/>
    <w:rsid w:val="00EC628E"/>
    <w:rsid w:val="00ED1A93"/>
    <w:rsid w:val="00EE4522"/>
    <w:rsid w:val="00EF3DAE"/>
    <w:rsid w:val="00F05D29"/>
    <w:rsid w:val="00F17D8A"/>
    <w:rsid w:val="00F21B63"/>
    <w:rsid w:val="00F33A4E"/>
    <w:rsid w:val="00F44E8D"/>
    <w:rsid w:val="00F45758"/>
    <w:rsid w:val="00F45E7F"/>
    <w:rsid w:val="00F5065B"/>
    <w:rsid w:val="00F55A69"/>
    <w:rsid w:val="00F56F91"/>
    <w:rsid w:val="00F57AEB"/>
    <w:rsid w:val="00F72B63"/>
    <w:rsid w:val="00F90E71"/>
    <w:rsid w:val="00F966C3"/>
    <w:rsid w:val="00FA08C7"/>
    <w:rsid w:val="00FA19A5"/>
    <w:rsid w:val="00FA3758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FFC7-4DBE-40DE-89C2-C266981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9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CF19C1"/>
    <w:pPr>
      <w:keepNext/>
      <w:numPr>
        <w:numId w:val="17"/>
      </w:numPr>
      <w:suppressAutoHyphens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1"/>
      <w:sz w:val="28"/>
      <w:szCs w:val="28"/>
      <w:lang w:val="en-GB" w:eastAsia="ar-SA"/>
    </w:rPr>
  </w:style>
  <w:style w:type="paragraph" w:styleId="2">
    <w:name w:val="heading 2"/>
    <w:basedOn w:val="a"/>
    <w:next w:val="a"/>
    <w:link w:val="20"/>
    <w:qFormat/>
    <w:rsid w:val="00CF19C1"/>
    <w:pPr>
      <w:keepNext/>
      <w:numPr>
        <w:ilvl w:val="1"/>
        <w:numId w:val="17"/>
      </w:numPr>
      <w:suppressAutoHyphens/>
      <w:spacing w:after="24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n-GB" w:eastAsia="ar-SA"/>
    </w:rPr>
  </w:style>
  <w:style w:type="paragraph" w:styleId="3">
    <w:name w:val="heading 3"/>
    <w:basedOn w:val="a"/>
    <w:next w:val="a"/>
    <w:link w:val="30"/>
    <w:qFormat/>
    <w:rsid w:val="00CF19C1"/>
    <w:pPr>
      <w:keepNext/>
      <w:numPr>
        <w:ilvl w:val="2"/>
        <w:numId w:val="17"/>
      </w:numPr>
      <w:suppressAutoHyphens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Par1">
    <w:name w:val="NumPar 1"/>
    <w:basedOn w:val="a"/>
    <w:next w:val="a"/>
    <w:rsid w:val="00453E9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2">
    <w:name w:val="NumPar 2"/>
    <w:basedOn w:val="a"/>
    <w:next w:val="a"/>
    <w:rsid w:val="00453E9B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3">
    <w:name w:val="NumPar 3"/>
    <w:basedOn w:val="a"/>
    <w:next w:val="a"/>
    <w:rsid w:val="00453E9B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customStyle="1" w:styleId="NumPar4">
    <w:name w:val="NumPar 4"/>
    <w:basedOn w:val="a"/>
    <w:next w:val="a"/>
    <w:rsid w:val="00453E9B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paragraph" w:styleId="a3">
    <w:name w:val="List Paragraph"/>
    <w:basedOn w:val="a"/>
    <w:link w:val="a4"/>
    <w:qFormat/>
    <w:rsid w:val="00453E9B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Списък на абзаци Знак"/>
    <w:link w:val="a3"/>
    <w:locked/>
    <w:rsid w:val="00453E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80D78"/>
    <w:rPr>
      <w:lang w:val="en-US"/>
    </w:rPr>
  </w:style>
  <w:style w:type="paragraph" w:styleId="a7">
    <w:name w:val="footer"/>
    <w:basedOn w:val="a"/>
    <w:link w:val="a8"/>
    <w:uiPriority w:val="99"/>
    <w:unhideWhenUsed/>
    <w:rsid w:val="00C8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80D78"/>
    <w:rPr>
      <w:lang w:val="en-US"/>
    </w:rPr>
  </w:style>
  <w:style w:type="character" w:customStyle="1" w:styleId="inputvalue1">
    <w:name w:val="input_value1"/>
    <w:rsid w:val="00F33A4E"/>
    <w:rPr>
      <w:rFonts w:ascii="Courier New" w:hAnsi="Courier New" w:cs="Courier New" w:hint="default"/>
      <w:sz w:val="20"/>
      <w:szCs w:val="20"/>
    </w:rPr>
  </w:style>
  <w:style w:type="paragraph" w:styleId="a9">
    <w:name w:val="No Spacing"/>
    <w:uiPriority w:val="1"/>
    <w:qFormat/>
    <w:rsid w:val="00417766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4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B5EBB"/>
    <w:rPr>
      <w:rFonts w:ascii="Segoe UI" w:hAnsi="Segoe UI" w:cs="Segoe UI"/>
      <w:sz w:val="18"/>
      <w:szCs w:val="18"/>
      <w:lang w:val="en-US"/>
    </w:rPr>
  </w:style>
  <w:style w:type="paragraph" w:customStyle="1" w:styleId="Char3CharCharChar">
    <w:name w:val="Char3 Char Char Char"/>
    <w:basedOn w:val="a"/>
    <w:rsid w:val="00425B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0">
    <w:name w:val="Заглавие 1 Знак"/>
    <w:basedOn w:val="a0"/>
    <w:link w:val="1"/>
    <w:rsid w:val="00CF19C1"/>
    <w:rPr>
      <w:rFonts w:ascii="Times New Roman" w:eastAsia="Times New Roman" w:hAnsi="Times New Roman" w:cs="Times New Roman"/>
      <w:b/>
      <w:smallCaps/>
      <w:kern w:val="1"/>
      <w:sz w:val="28"/>
      <w:szCs w:val="28"/>
      <w:lang w:val="en-GB" w:eastAsia="ar-SA"/>
    </w:rPr>
  </w:style>
  <w:style w:type="character" w:customStyle="1" w:styleId="20">
    <w:name w:val="Заглавие 2 Знак"/>
    <w:basedOn w:val="a0"/>
    <w:link w:val="2"/>
    <w:rsid w:val="00CF19C1"/>
    <w:rPr>
      <w:rFonts w:ascii="Arial" w:eastAsia="Times New Roman" w:hAnsi="Arial" w:cs="Times New Roman"/>
      <w:b/>
      <w:sz w:val="20"/>
      <w:szCs w:val="20"/>
      <w:lang w:val="en-GB" w:eastAsia="ar-SA"/>
    </w:rPr>
  </w:style>
  <w:style w:type="character" w:customStyle="1" w:styleId="30">
    <w:name w:val="Заглавие 3 Знак"/>
    <w:basedOn w:val="a0"/>
    <w:link w:val="3"/>
    <w:rsid w:val="00CF19C1"/>
    <w:rPr>
      <w:rFonts w:ascii="Times New Roman" w:eastAsia="Times New Roman" w:hAnsi="Times New Roman" w:cs="Times New Roman"/>
      <w:lang w:val="en-GB" w:eastAsia="ar-SA"/>
    </w:rPr>
  </w:style>
  <w:style w:type="paragraph" w:styleId="ac">
    <w:name w:val="Plain Text"/>
    <w:basedOn w:val="a"/>
    <w:link w:val="ad"/>
    <w:rsid w:val="00CF19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bg-BG"/>
    </w:rPr>
  </w:style>
  <w:style w:type="character" w:customStyle="1" w:styleId="ad">
    <w:name w:val="Обикновен текст Знак"/>
    <w:basedOn w:val="a0"/>
    <w:link w:val="ac"/>
    <w:rsid w:val="00CF19C1"/>
    <w:rPr>
      <w:rFonts w:ascii="Courier New" w:eastAsia="Times New Roman" w:hAnsi="Courier New" w:cs="Times New Roman"/>
      <w:sz w:val="20"/>
      <w:szCs w:val="20"/>
      <w:lang w:val="en-GB" w:eastAsia="bg-BG"/>
    </w:rPr>
  </w:style>
  <w:style w:type="paragraph" w:customStyle="1" w:styleId="Text1">
    <w:name w:val="Text 1"/>
    <w:basedOn w:val="a"/>
    <w:rsid w:val="00F44E8D"/>
    <w:pPr>
      <w:suppressAutoHyphens/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31">
    <w:name w:val="Body Text Indent 3"/>
    <w:basedOn w:val="a"/>
    <w:link w:val="32"/>
    <w:uiPriority w:val="99"/>
    <w:unhideWhenUsed/>
    <w:rsid w:val="0081704F"/>
    <w:pPr>
      <w:spacing w:after="120" w:line="259" w:lineRule="auto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rsid w:val="0081704F"/>
    <w:rPr>
      <w:sz w:val="16"/>
      <w:szCs w:val="16"/>
      <w:lang w:val="en-US"/>
    </w:rPr>
  </w:style>
  <w:style w:type="paragraph" w:styleId="ae">
    <w:name w:val="Normal (Web)"/>
    <w:basedOn w:val="a"/>
    <w:rsid w:val="009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TW"/>
    </w:rPr>
  </w:style>
  <w:style w:type="character" w:customStyle="1" w:styleId="FontStyle54">
    <w:name w:val="Font Style54"/>
    <w:rsid w:val="00C60423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2">
    <w:name w:val="Text 2"/>
    <w:basedOn w:val="a"/>
    <w:rsid w:val="001F4335"/>
    <w:pPr>
      <w:tabs>
        <w:tab w:val="left" w:pos="2161"/>
      </w:tabs>
      <w:suppressAutoHyphens/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.02Lux@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E1A1-35FF-4D87-A5EA-EE56EA9B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20</Pages>
  <Words>3593</Words>
  <Characters>20482</Characters>
  <Application>Microsoft Office Word</Application>
  <DocSecurity>0</DocSecurity>
  <Lines>170</Lines>
  <Paragraphs>48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151</cp:revision>
  <cp:lastPrinted>2019-10-28T07:28:00Z</cp:lastPrinted>
  <dcterms:created xsi:type="dcterms:W3CDTF">2018-11-23T13:38:00Z</dcterms:created>
  <dcterms:modified xsi:type="dcterms:W3CDTF">2019-11-05T11:43:00Z</dcterms:modified>
</cp:coreProperties>
</file>